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225" w:before="0"/>
        <w:ind/>
        <w:jc w:val="both"/>
        <w:rPr>
          <w:rFonts w:ascii="Times New Roman" w:hAnsi="Times New Roman"/>
          <w:color w:val="000000"/>
          <w:sz w:val="28"/>
        </w:rPr>
      </w:pPr>
      <w:bookmarkStart w:id="1" w:name="_GoBack"/>
      <w:r>
        <w:rPr>
          <w:rFonts w:ascii="Times New Roman" w:hAnsi="Times New Roman"/>
          <w:color w:val="000000"/>
          <w:sz w:val="28"/>
        </w:rPr>
        <w:t xml:space="preserve">     Прокуратура Олонецкого района разъясняет</w:t>
      </w:r>
      <w:bookmarkEnd w:id="1"/>
      <w:r>
        <w:rPr>
          <w:rFonts w:ascii="Times New Roman" w:hAnsi="Times New Roman"/>
          <w:color w:val="000000"/>
          <w:sz w:val="28"/>
        </w:rPr>
        <w:t>, что в</w:t>
      </w:r>
      <w:r>
        <w:rPr>
          <w:rFonts w:ascii="Times New Roman" w:hAnsi="Times New Roman"/>
          <w:color w:val="000000"/>
          <w:sz w:val="28"/>
        </w:rPr>
        <w:t xml:space="preserve">несенными в ГПК РФ изменениями судам апелляционной инстанции передаются полномочия по разрешению вопросов приемлемости апелляционных жалоб. Подавать апелляционную жалобу, как и раньше, необходимо через суд, </w:t>
      </w:r>
      <w:r>
        <w:rPr>
          <w:rFonts w:ascii="Times New Roman" w:hAnsi="Times New Roman"/>
          <w:color w:val="000000"/>
          <w:sz w:val="28"/>
        </w:rPr>
        <w:t>принявший</w:t>
      </w:r>
      <w:r>
        <w:rPr>
          <w:rFonts w:ascii="Times New Roman" w:hAnsi="Times New Roman"/>
          <w:color w:val="000000"/>
          <w:sz w:val="28"/>
        </w:rPr>
        <w:t xml:space="preserve"> решение.</w:t>
      </w:r>
    </w:p>
    <w:p w14:paraId="02000000">
      <w:pPr>
        <w:pStyle w:val="Style_1"/>
        <w:widowControl w:val="1"/>
        <w:spacing w:after="225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Предусмотрены также следующие нововведения: - </w:t>
      </w:r>
      <w:r>
        <w:rPr>
          <w:rFonts w:ascii="Times New Roman" w:hAnsi="Times New Roman"/>
          <w:color w:val="000000"/>
          <w:sz w:val="28"/>
        </w:rPr>
        <w:t xml:space="preserve">заявление о восстановлении пропущенного процессуального срока нужно будет подавать в суд апелляционной инстанции. </w:t>
      </w:r>
      <w:r>
        <w:rPr>
          <w:rFonts w:ascii="Times New Roman" w:hAnsi="Times New Roman"/>
          <w:color w:val="000000"/>
          <w:sz w:val="28"/>
        </w:rPr>
        <w:t>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срок;</w:t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</w:t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 xml:space="preserve">до истечения срока обжалования лица, участвующие в </w:t>
      </w:r>
      <w:r>
        <w:rPr>
          <w:rFonts w:ascii="Times New Roman" w:hAnsi="Times New Roman"/>
          <w:color w:val="000000"/>
          <w:sz w:val="28"/>
        </w:rPr>
        <w:t>деле</w:t>
      </w:r>
      <w:r>
        <w:rPr>
          <w:rFonts w:ascii="Times New Roman" w:hAnsi="Times New Roman"/>
          <w:color w:val="000000"/>
          <w:sz w:val="28"/>
        </w:rPr>
        <w:t>, вправе представить возражения относительно апелляционной жалобы в суд первой инстанции, а по истечении срока обжалования — в суд апелляционной инстанции.</w:t>
      </w:r>
    </w:p>
    <w:p w14:paraId="03000000">
      <w:pPr>
        <w:rPr>
          <w:rFonts w:ascii="Times New Roman" w:hAnsi="Times New Roman"/>
          <w:color w:val="000000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_ch" w:type="character">
    <w:name w:val="Normal (Web)"/>
    <w:basedOn w:val="Style_2_ch"/>
    <w:link w:val="Style_1"/>
    <w:rPr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Balloon Text"/>
    <w:basedOn w:val="Style_2"/>
    <w:link w:val="Style_16_ch"/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2024-05-23T06:02:00Z</dcterms:created>
  <dcterms:modified xsi:type="dcterms:W3CDTF">2026-06-23T06:52:48Z</dcterms:modified>
</cp:coreProperties>
</file>