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80" w:rsidRPr="00880942" w:rsidRDefault="00F72E80" w:rsidP="002347FA">
      <w:pPr>
        <w:keepNext/>
        <w:widowControl w:val="0"/>
        <w:autoSpaceDE w:val="0"/>
        <w:spacing w:after="0" w:line="240" w:lineRule="auto"/>
        <w:ind w:left="-108"/>
        <w:contextualSpacing/>
        <w:jc w:val="center"/>
        <w:rPr>
          <w:rFonts w:ascii="Times New Roman" w:hAnsi="Times New Roman"/>
          <w:kern w:val="2"/>
          <w:sz w:val="24"/>
          <w:szCs w:val="24"/>
        </w:rPr>
      </w:pPr>
      <w:r w:rsidRPr="00880942">
        <w:rPr>
          <w:rFonts w:ascii="Times New Roman" w:hAnsi="Times New Roman"/>
          <w:kern w:val="2"/>
          <w:sz w:val="24"/>
          <w:szCs w:val="24"/>
        </w:rPr>
        <w:t>Республика Карелия</w:t>
      </w:r>
    </w:p>
    <w:p w:rsidR="00F72E80" w:rsidRPr="00880942" w:rsidRDefault="00F72E80" w:rsidP="002347FA">
      <w:pPr>
        <w:keepNext/>
        <w:widowControl w:val="0"/>
        <w:autoSpaceDE w:val="0"/>
        <w:spacing w:after="0" w:line="240" w:lineRule="auto"/>
        <w:contextualSpacing/>
        <w:jc w:val="center"/>
        <w:rPr>
          <w:rFonts w:ascii="Times New Roman" w:hAnsi="Times New Roman"/>
          <w:kern w:val="2"/>
          <w:sz w:val="24"/>
          <w:szCs w:val="24"/>
        </w:rPr>
      </w:pPr>
      <w:r w:rsidRPr="00880942">
        <w:rPr>
          <w:rFonts w:ascii="Times New Roman" w:hAnsi="Times New Roman"/>
          <w:kern w:val="2"/>
          <w:sz w:val="24"/>
          <w:szCs w:val="24"/>
        </w:rPr>
        <w:t>Олонецкий национальный муниципальный район</w:t>
      </w:r>
    </w:p>
    <w:p w:rsidR="00F72E80" w:rsidRPr="00880942" w:rsidRDefault="00F72E80" w:rsidP="002347FA">
      <w:pPr>
        <w:keepNext/>
        <w:widowControl w:val="0"/>
        <w:autoSpaceDE w:val="0"/>
        <w:spacing w:after="0" w:line="240" w:lineRule="auto"/>
        <w:contextualSpacing/>
        <w:jc w:val="center"/>
        <w:rPr>
          <w:rFonts w:ascii="Times New Roman" w:hAnsi="Times New Roman"/>
          <w:b/>
          <w:kern w:val="2"/>
          <w:sz w:val="24"/>
          <w:szCs w:val="24"/>
        </w:rPr>
      </w:pPr>
    </w:p>
    <w:p w:rsidR="00F72E80" w:rsidRPr="00880942" w:rsidRDefault="00F72E80" w:rsidP="002347FA">
      <w:pPr>
        <w:keepNext/>
        <w:widowControl w:val="0"/>
        <w:pBdr>
          <w:bottom w:val="single" w:sz="4" w:space="1" w:color="auto"/>
        </w:pBdr>
        <w:autoSpaceDE w:val="0"/>
        <w:spacing w:after="0" w:line="240" w:lineRule="auto"/>
        <w:contextualSpacing/>
        <w:jc w:val="center"/>
        <w:rPr>
          <w:rFonts w:ascii="Times New Roman" w:hAnsi="Times New Roman"/>
          <w:b/>
          <w:kern w:val="2"/>
          <w:sz w:val="24"/>
          <w:szCs w:val="24"/>
        </w:rPr>
      </w:pPr>
      <w:r w:rsidRPr="00880942">
        <w:rPr>
          <w:rFonts w:ascii="Times New Roman" w:hAnsi="Times New Roman"/>
          <w:b/>
          <w:kern w:val="2"/>
          <w:sz w:val="24"/>
          <w:szCs w:val="24"/>
        </w:rPr>
        <w:t>Администрация Видлицкого сельского поселения</w:t>
      </w:r>
    </w:p>
    <w:p w:rsidR="00F72E80" w:rsidRPr="00880942" w:rsidRDefault="00F72E80" w:rsidP="002347FA">
      <w:pPr>
        <w:spacing w:after="0" w:line="240" w:lineRule="auto"/>
        <w:contextualSpacing/>
        <w:jc w:val="center"/>
        <w:rPr>
          <w:rFonts w:ascii="Times New Roman" w:hAnsi="Times New Roman"/>
          <w:b/>
          <w:kern w:val="2"/>
          <w:sz w:val="24"/>
          <w:szCs w:val="24"/>
        </w:rPr>
      </w:pPr>
    </w:p>
    <w:p w:rsidR="00F72E80" w:rsidRPr="00880942" w:rsidRDefault="00F72E80" w:rsidP="002347FA">
      <w:pPr>
        <w:numPr>
          <w:ilvl w:val="0"/>
          <w:numId w:val="6"/>
        </w:numPr>
        <w:suppressAutoHyphens/>
        <w:spacing w:after="0" w:line="240" w:lineRule="auto"/>
        <w:jc w:val="center"/>
        <w:rPr>
          <w:rFonts w:ascii="Times New Roman" w:hAnsi="Times New Roman"/>
          <w:b/>
          <w:sz w:val="24"/>
          <w:szCs w:val="24"/>
        </w:rPr>
      </w:pPr>
      <w:r w:rsidRPr="00880942">
        <w:rPr>
          <w:rFonts w:ascii="Times New Roman" w:hAnsi="Times New Roman"/>
          <w:b/>
          <w:sz w:val="24"/>
          <w:szCs w:val="24"/>
        </w:rPr>
        <w:t>ПОСТАНОВЛЕНИЕ</w:t>
      </w:r>
    </w:p>
    <w:p w:rsidR="00F72E80" w:rsidRPr="00880942" w:rsidRDefault="00F72E80" w:rsidP="002347FA">
      <w:pPr>
        <w:spacing w:after="0" w:line="240" w:lineRule="auto"/>
        <w:jc w:val="center"/>
        <w:rPr>
          <w:rFonts w:ascii="Times New Roman" w:hAnsi="Times New Roman"/>
          <w:sz w:val="24"/>
          <w:szCs w:val="24"/>
        </w:rPr>
      </w:pPr>
    </w:p>
    <w:p w:rsidR="00F72E80" w:rsidRPr="00880942" w:rsidRDefault="00F72E80" w:rsidP="002347FA">
      <w:pPr>
        <w:spacing w:after="0" w:line="240" w:lineRule="auto"/>
        <w:jc w:val="center"/>
        <w:rPr>
          <w:rFonts w:ascii="Times New Roman" w:hAnsi="Times New Roman"/>
          <w:sz w:val="24"/>
          <w:szCs w:val="24"/>
        </w:rPr>
      </w:pPr>
    </w:p>
    <w:p w:rsidR="00F72E80" w:rsidRPr="00880942" w:rsidRDefault="00F72E80" w:rsidP="002347FA">
      <w:pPr>
        <w:spacing w:after="0" w:line="240" w:lineRule="auto"/>
        <w:rPr>
          <w:rFonts w:ascii="Times New Roman" w:hAnsi="Times New Roman"/>
          <w:sz w:val="24"/>
          <w:szCs w:val="24"/>
        </w:rPr>
      </w:pPr>
      <w:r w:rsidRPr="009A35A9">
        <w:rPr>
          <w:rFonts w:ascii="Times New Roman" w:hAnsi="Times New Roman"/>
          <w:sz w:val="24"/>
          <w:szCs w:val="24"/>
        </w:rPr>
        <w:t xml:space="preserve">от    </w:t>
      </w:r>
      <w:r>
        <w:rPr>
          <w:rFonts w:ascii="Times New Roman" w:hAnsi="Times New Roman"/>
          <w:sz w:val="24"/>
          <w:szCs w:val="24"/>
        </w:rPr>
        <w:t>05</w:t>
      </w:r>
      <w:r w:rsidRPr="009A35A9">
        <w:rPr>
          <w:rFonts w:ascii="Times New Roman" w:hAnsi="Times New Roman"/>
          <w:sz w:val="24"/>
          <w:szCs w:val="24"/>
        </w:rPr>
        <w:t>.11.202</w:t>
      </w:r>
      <w:r>
        <w:rPr>
          <w:rFonts w:ascii="Times New Roman" w:hAnsi="Times New Roman"/>
          <w:sz w:val="24"/>
          <w:szCs w:val="24"/>
        </w:rPr>
        <w:t>4</w:t>
      </w:r>
      <w:r w:rsidRPr="009A35A9">
        <w:rPr>
          <w:rFonts w:ascii="Times New Roman" w:hAnsi="Times New Roman"/>
          <w:sz w:val="24"/>
          <w:szCs w:val="24"/>
        </w:rPr>
        <w:t xml:space="preserve"> г.</w:t>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r>
      <w:r w:rsidRPr="009A35A9">
        <w:rPr>
          <w:rFonts w:ascii="Times New Roman" w:hAnsi="Times New Roman"/>
          <w:sz w:val="24"/>
          <w:szCs w:val="24"/>
        </w:rPr>
        <w:tab/>
        <w:t xml:space="preserve"> № </w:t>
      </w:r>
      <w:r>
        <w:rPr>
          <w:rFonts w:ascii="Times New Roman" w:hAnsi="Times New Roman"/>
          <w:sz w:val="24"/>
          <w:szCs w:val="24"/>
        </w:rPr>
        <w:t>38</w:t>
      </w:r>
    </w:p>
    <w:p w:rsidR="00F72E80" w:rsidRPr="00880942" w:rsidRDefault="00F72E80" w:rsidP="002347FA">
      <w:pPr>
        <w:spacing w:after="0" w:line="240" w:lineRule="auto"/>
        <w:rPr>
          <w:rFonts w:ascii="Times New Roman" w:hAnsi="Times New Roman"/>
          <w:sz w:val="24"/>
          <w:szCs w:val="24"/>
        </w:rPr>
      </w:pPr>
      <w:r w:rsidRPr="00880942">
        <w:rPr>
          <w:rFonts w:ascii="Times New Roman" w:hAnsi="Times New Roman"/>
          <w:sz w:val="24"/>
          <w:szCs w:val="24"/>
        </w:rPr>
        <w:t>с. Видлица</w:t>
      </w:r>
    </w:p>
    <w:p w:rsidR="00F72E80" w:rsidRPr="00880942" w:rsidRDefault="00F72E80" w:rsidP="002347FA">
      <w:pPr>
        <w:spacing w:after="0" w:line="240" w:lineRule="auto"/>
        <w:rPr>
          <w:rFonts w:ascii="Times New Roman" w:hAnsi="Times New Roman"/>
          <w:sz w:val="24"/>
          <w:szCs w:val="24"/>
        </w:rPr>
      </w:pPr>
    </w:p>
    <w:p w:rsidR="00F72E80" w:rsidRPr="00880942" w:rsidRDefault="00F72E80" w:rsidP="002347FA">
      <w:pPr>
        <w:spacing w:after="0" w:line="240" w:lineRule="auto"/>
        <w:jc w:val="both"/>
        <w:rPr>
          <w:rFonts w:ascii="Times New Roman" w:hAnsi="Times New Roman"/>
          <w:b/>
          <w:sz w:val="24"/>
          <w:szCs w:val="24"/>
        </w:rPr>
      </w:pPr>
    </w:p>
    <w:p w:rsidR="00F72E80" w:rsidRPr="00880942" w:rsidRDefault="00F72E80" w:rsidP="002347FA">
      <w:pPr>
        <w:spacing w:line="240" w:lineRule="auto"/>
        <w:jc w:val="both"/>
        <w:rPr>
          <w:rFonts w:ascii="Times New Roman" w:hAnsi="Times New Roman"/>
          <w:b/>
          <w:sz w:val="24"/>
          <w:szCs w:val="24"/>
        </w:rPr>
      </w:pPr>
      <w:r w:rsidRPr="00880942">
        <w:rPr>
          <w:rFonts w:ascii="Times New Roman" w:hAnsi="Times New Roman"/>
          <w:b/>
          <w:sz w:val="24"/>
          <w:szCs w:val="24"/>
        </w:rPr>
        <w:t>«</w:t>
      </w:r>
      <w:r w:rsidRPr="004A0A37">
        <w:rPr>
          <w:rFonts w:ascii="Times New Roman" w:hAnsi="Times New Roman"/>
          <w:b/>
          <w:sz w:val="24"/>
          <w:szCs w:val="24"/>
        </w:rPr>
        <w:t xml:space="preserve">Об утверждении </w:t>
      </w:r>
      <w:r w:rsidRPr="004A0A37">
        <w:rPr>
          <w:rFonts w:ascii="Times New Roman" w:hAnsi="Times New Roman"/>
          <w:b/>
          <w:color w:val="000000"/>
          <w:sz w:val="24"/>
          <w:szCs w:val="24"/>
        </w:rPr>
        <w:t xml:space="preserve">Плана </w:t>
      </w:r>
      <w:r w:rsidRPr="004A0A37">
        <w:rPr>
          <w:rFonts w:ascii="Times New Roman" w:hAnsi="Times New Roman"/>
          <w:b/>
          <w:sz w:val="24"/>
          <w:szCs w:val="24"/>
        </w:rPr>
        <w:t>по противодействию коррупции в администрации Видлицкого сельского поселения на 202</w:t>
      </w:r>
      <w:r>
        <w:rPr>
          <w:rFonts w:ascii="Times New Roman" w:hAnsi="Times New Roman"/>
          <w:b/>
          <w:sz w:val="24"/>
          <w:szCs w:val="24"/>
        </w:rPr>
        <w:t>5</w:t>
      </w:r>
      <w:r w:rsidRPr="004A0A37">
        <w:rPr>
          <w:rFonts w:ascii="Times New Roman" w:hAnsi="Times New Roman"/>
          <w:b/>
          <w:sz w:val="24"/>
          <w:szCs w:val="24"/>
        </w:rPr>
        <w:t xml:space="preserve"> – 202</w:t>
      </w:r>
      <w:r>
        <w:rPr>
          <w:rFonts w:ascii="Times New Roman" w:hAnsi="Times New Roman"/>
          <w:b/>
          <w:sz w:val="24"/>
          <w:szCs w:val="24"/>
        </w:rPr>
        <w:t>6</w:t>
      </w:r>
      <w:r w:rsidRPr="004A0A37">
        <w:rPr>
          <w:rFonts w:ascii="Times New Roman" w:hAnsi="Times New Roman"/>
          <w:b/>
          <w:sz w:val="24"/>
          <w:szCs w:val="24"/>
        </w:rPr>
        <w:t xml:space="preserve"> </w:t>
      </w:r>
      <w:proofErr w:type="spellStart"/>
      <w:r w:rsidRPr="004A0A37">
        <w:rPr>
          <w:rFonts w:ascii="Times New Roman" w:hAnsi="Times New Roman"/>
          <w:b/>
          <w:sz w:val="24"/>
          <w:szCs w:val="24"/>
        </w:rPr>
        <w:t>г</w:t>
      </w:r>
      <w:r>
        <w:rPr>
          <w:rFonts w:ascii="Times New Roman" w:hAnsi="Times New Roman"/>
          <w:b/>
          <w:sz w:val="24"/>
          <w:szCs w:val="24"/>
        </w:rPr>
        <w:t>г</w:t>
      </w:r>
      <w:proofErr w:type="spellEnd"/>
      <w:r w:rsidRPr="00880942">
        <w:rPr>
          <w:rFonts w:ascii="Times New Roman" w:hAnsi="Times New Roman"/>
          <w:b/>
          <w:sz w:val="24"/>
          <w:szCs w:val="24"/>
        </w:rPr>
        <w:t>»</w:t>
      </w:r>
    </w:p>
    <w:p w:rsidR="00F72E80" w:rsidRPr="00880942" w:rsidRDefault="00F72E80" w:rsidP="002347FA">
      <w:pPr>
        <w:shd w:val="clear" w:color="auto" w:fill="FFFFFF"/>
        <w:tabs>
          <w:tab w:val="left" w:pos="4635"/>
        </w:tabs>
        <w:spacing w:after="0" w:line="240" w:lineRule="auto"/>
        <w:rPr>
          <w:rFonts w:ascii="Times New Roman" w:hAnsi="Times New Roman"/>
          <w:bCs/>
          <w:sz w:val="24"/>
          <w:szCs w:val="24"/>
        </w:rPr>
      </w:pPr>
    </w:p>
    <w:p w:rsidR="00F72E80" w:rsidRPr="00880942" w:rsidRDefault="00F72E80" w:rsidP="002347FA">
      <w:pPr>
        <w:spacing w:after="0" w:line="240" w:lineRule="auto"/>
        <w:jc w:val="both"/>
        <w:rPr>
          <w:rFonts w:ascii="Times New Roman" w:hAnsi="Times New Roman"/>
          <w:bCs/>
          <w:sz w:val="24"/>
          <w:szCs w:val="24"/>
        </w:rPr>
      </w:pPr>
      <w:r w:rsidRPr="00880942">
        <w:rPr>
          <w:rFonts w:ascii="Times New Roman" w:hAnsi="Times New Roman"/>
          <w:sz w:val="24"/>
          <w:szCs w:val="24"/>
          <w:shd w:val="clear" w:color="auto" w:fill="FFFFFF"/>
        </w:rPr>
        <w:t xml:space="preserve">В соответствие с Федеральным законом от 25 декабря 2008 № 273-ФЗ «О противодействии коррупции», Законом Республики Карелия от 23 июля 2008 года № 1227-ЗРК «О противодействии коррупции», </w:t>
      </w:r>
      <w:r w:rsidRPr="00880942">
        <w:rPr>
          <w:rFonts w:ascii="Times New Roman" w:hAnsi="Times New Roman"/>
          <w:sz w:val="24"/>
          <w:szCs w:val="24"/>
        </w:rPr>
        <w:t xml:space="preserve">Указом Президента Российской Федерации от 15 июля 2015 года № 364 «О мерах по совершенствованию организации деятельности в области противодействия коррупции», </w:t>
      </w:r>
      <w:r w:rsidRPr="00880942">
        <w:rPr>
          <w:rFonts w:ascii="Times New Roman" w:hAnsi="Times New Roman"/>
          <w:color w:val="000000"/>
          <w:sz w:val="24"/>
          <w:szCs w:val="24"/>
        </w:rPr>
        <w:t>Уставом муниципального образования Видлицкого сельского поселения,</w:t>
      </w:r>
    </w:p>
    <w:p w:rsidR="00F72E80" w:rsidRPr="00880942" w:rsidRDefault="00F72E80" w:rsidP="002347FA">
      <w:pPr>
        <w:spacing w:after="0" w:line="240" w:lineRule="auto"/>
        <w:ind w:firstLine="567"/>
        <w:jc w:val="both"/>
        <w:rPr>
          <w:rFonts w:ascii="Times New Roman" w:hAnsi="Times New Roman"/>
          <w:bCs/>
          <w:sz w:val="24"/>
          <w:szCs w:val="24"/>
        </w:rPr>
      </w:pPr>
    </w:p>
    <w:p w:rsidR="00F72E80" w:rsidRPr="00880942" w:rsidRDefault="00F72E80" w:rsidP="002347FA">
      <w:pPr>
        <w:spacing w:after="0" w:line="240" w:lineRule="auto"/>
        <w:jc w:val="both"/>
        <w:rPr>
          <w:rFonts w:ascii="Times New Roman" w:hAnsi="Times New Roman"/>
          <w:b/>
          <w:bCs/>
          <w:sz w:val="24"/>
          <w:szCs w:val="24"/>
        </w:rPr>
      </w:pPr>
      <w:r w:rsidRPr="00880942">
        <w:rPr>
          <w:rFonts w:ascii="Times New Roman" w:hAnsi="Times New Roman"/>
          <w:b/>
          <w:bCs/>
          <w:sz w:val="24"/>
          <w:szCs w:val="24"/>
        </w:rPr>
        <w:t>Администрация Видлицкого сельского поселения постановляет:</w:t>
      </w:r>
    </w:p>
    <w:p w:rsidR="00F72E80" w:rsidRPr="00880942" w:rsidRDefault="00F72E80" w:rsidP="002347FA">
      <w:pPr>
        <w:spacing w:after="0" w:line="240" w:lineRule="auto"/>
        <w:jc w:val="both"/>
        <w:rPr>
          <w:rFonts w:ascii="Times New Roman" w:hAnsi="Times New Roman"/>
          <w:b/>
          <w:bCs/>
          <w:sz w:val="24"/>
          <w:szCs w:val="24"/>
        </w:rPr>
      </w:pPr>
    </w:p>
    <w:p w:rsidR="00F72E80" w:rsidRPr="00880942" w:rsidRDefault="00F72E80" w:rsidP="002347FA">
      <w:pPr>
        <w:spacing w:after="0" w:line="240" w:lineRule="auto"/>
        <w:jc w:val="both"/>
        <w:rPr>
          <w:rFonts w:ascii="Times New Roman" w:hAnsi="Times New Roman"/>
          <w:sz w:val="24"/>
          <w:szCs w:val="24"/>
        </w:rPr>
      </w:pPr>
    </w:p>
    <w:p w:rsidR="00F72E80" w:rsidRPr="00880942" w:rsidRDefault="00F72E80" w:rsidP="002347FA">
      <w:pPr>
        <w:numPr>
          <w:ilvl w:val="0"/>
          <w:numId w:val="7"/>
        </w:numPr>
        <w:suppressAutoHyphens/>
        <w:spacing w:after="0" w:line="240" w:lineRule="auto"/>
        <w:jc w:val="both"/>
        <w:rPr>
          <w:rFonts w:ascii="Times New Roman" w:hAnsi="Times New Roman"/>
          <w:sz w:val="24"/>
          <w:szCs w:val="24"/>
        </w:rPr>
      </w:pPr>
      <w:r w:rsidRPr="00880942">
        <w:rPr>
          <w:rFonts w:ascii="Times New Roman" w:hAnsi="Times New Roman"/>
          <w:sz w:val="24"/>
          <w:szCs w:val="24"/>
          <w:lang w:eastAsia="ar-SA"/>
        </w:rPr>
        <w:t>Утвердить</w:t>
      </w:r>
      <w:r w:rsidRPr="00880942">
        <w:rPr>
          <w:rFonts w:ascii="Times New Roman" w:hAnsi="Times New Roman"/>
          <w:color w:val="000000"/>
          <w:sz w:val="24"/>
          <w:szCs w:val="24"/>
        </w:rPr>
        <w:t xml:space="preserve"> </w:t>
      </w:r>
      <w:r>
        <w:rPr>
          <w:rFonts w:ascii="Times New Roman" w:hAnsi="Times New Roman"/>
          <w:color w:val="000000"/>
          <w:sz w:val="24"/>
          <w:szCs w:val="24"/>
        </w:rPr>
        <w:t xml:space="preserve">План </w:t>
      </w:r>
      <w:r w:rsidRPr="00880942">
        <w:rPr>
          <w:rFonts w:ascii="Times New Roman" w:hAnsi="Times New Roman"/>
          <w:sz w:val="24"/>
          <w:szCs w:val="24"/>
        </w:rPr>
        <w:t xml:space="preserve">по противодействию коррупции в </w:t>
      </w:r>
      <w:r>
        <w:rPr>
          <w:rFonts w:ascii="Times New Roman" w:hAnsi="Times New Roman"/>
          <w:sz w:val="24"/>
          <w:szCs w:val="24"/>
        </w:rPr>
        <w:t xml:space="preserve">администрации </w:t>
      </w:r>
      <w:r w:rsidRPr="00880942">
        <w:rPr>
          <w:rFonts w:ascii="Times New Roman" w:hAnsi="Times New Roman"/>
          <w:sz w:val="24"/>
          <w:szCs w:val="24"/>
        </w:rPr>
        <w:t>Видлицко</w:t>
      </w:r>
      <w:r>
        <w:rPr>
          <w:rFonts w:ascii="Times New Roman" w:hAnsi="Times New Roman"/>
          <w:sz w:val="24"/>
          <w:szCs w:val="24"/>
        </w:rPr>
        <w:t>го</w:t>
      </w:r>
      <w:r w:rsidRPr="00880942">
        <w:rPr>
          <w:rFonts w:ascii="Times New Roman" w:hAnsi="Times New Roman"/>
          <w:sz w:val="24"/>
          <w:szCs w:val="24"/>
        </w:rPr>
        <w:t xml:space="preserve"> сельско</w:t>
      </w:r>
      <w:r>
        <w:rPr>
          <w:rFonts w:ascii="Times New Roman" w:hAnsi="Times New Roman"/>
          <w:sz w:val="24"/>
          <w:szCs w:val="24"/>
        </w:rPr>
        <w:t>го</w:t>
      </w:r>
      <w:r w:rsidRPr="00880942">
        <w:rPr>
          <w:rFonts w:ascii="Times New Roman" w:hAnsi="Times New Roman"/>
          <w:sz w:val="24"/>
          <w:szCs w:val="24"/>
        </w:rPr>
        <w:t xml:space="preserve"> поселени</w:t>
      </w:r>
      <w:r>
        <w:rPr>
          <w:rFonts w:ascii="Times New Roman" w:hAnsi="Times New Roman"/>
          <w:sz w:val="24"/>
          <w:szCs w:val="24"/>
        </w:rPr>
        <w:t xml:space="preserve">я на 2025-2026 </w:t>
      </w:r>
      <w:proofErr w:type="spellStart"/>
      <w:r>
        <w:rPr>
          <w:rFonts w:ascii="Times New Roman" w:hAnsi="Times New Roman"/>
          <w:sz w:val="24"/>
          <w:szCs w:val="24"/>
        </w:rPr>
        <w:t>гг</w:t>
      </w:r>
      <w:proofErr w:type="spellEnd"/>
      <w:r>
        <w:rPr>
          <w:rFonts w:ascii="Times New Roman" w:hAnsi="Times New Roman"/>
          <w:sz w:val="24"/>
          <w:szCs w:val="24"/>
        </w:rPr>
        <w:t xml:space="preserve">, </w:t>
      </w:r>
      <w:r w:rsidRPr="00880942">
        <w:rPr>
          <w:rFonts w:ascii="Times New Roman" w:hAnsi="Times New Roman"/>
          <w:sz w:val="24"/>
          <w:szCs w:val="24"/>
        </w:rPr>
        <w:t xml:space="preserve">согласно </w:t>
      </w:r>
      <w:r>
        <w:rPr>
          <w:rFonts w:ascii="Times New Roman" w:hAnsi="Times New Roman"/>
          <w:sz w:val="24"/>
          <w:szCs w:val="24"/>
        </w:rPr>
        <w:t>п</w:t>
      </w:r>
      <w:r w:rsidRPr="00880942">
        <w:rPr>
          <w:rFonts w:ascii="Times New Roman" w:hAnsi="Times New Roman"/>
          <w:sz w:val="24"/>
          <w:szCs w:val="24"/>
        </w:rPr>
        <w:t>риложению.</w:t>
      </w:r>
    </w:p>
    <w:p w:rsidR="00F72E80" w:rsidRPr="00880942" w:rsidRDefault="00F72E80" w:rsidP="002347FA">
      <w:pPr>
        <w:numPr>
          <w:ilvl w:val="0"/>
          <w:numId w:val="7"/>
        </w:numPr>
        <w:suppressAutoHyphens/>
        <w:autoSpaceDE w:val="0"/>
        <w:spacing w:after="0" w:line="240" w:lineRule="auto"/>
        <w:jc w:val="both"/>
        <w:rPr>
          <w:rFonts w:ascii="Times New Roman" w:hAnsi="Times New Roman"/>
          <w:sz w:val="24"/>
          <w:szCs w:val="24"/>
        </w:rPr>
      </w:pPr>
      <w:r w:rsidRPr="00880942">
        <w:rPr>
          <w:rFonts w:ascii="Times New Roman" w:hAnsi="Times New Roman"/>
          <w:sz w:val="24"/>
          <w:szCs w:val="24"/>
        </w:rPr>
        <w:t>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 http://vidladm.ru/</w:t>
      </w:r>
    </w:p>
    <w:p w:rsidR="00F72E80" w:rsidRPr="00880942" w:rsidRDefault="00F72E80" w:rsidP="002347FA">
      <w:pPr>
        <w:numPr>
          <w:ilvl w:val="0"/>
          <w:numId w:val="7"/>
        </w:numPr>
        <w:suppressAutoHyphens/>
        <w:autoSpaceDE w:val="0"/>
        <w:spacing w:after="0" w:line="240" w:lineRule="auto"/>
        <w:jc w:val="both"/>
        <w:rPr>
          <w:rFonts w:ascii="Times New Roman" w:hAnsi="Times New Roman"/>
          <w:sz w:val="24"/>
          <w:szCs w:val="24"/>
        </w:rPr>
      </w:pPr>
      <w:r w:rsidRPr="00880942">
        <w:rPr>
          <w:rFonts w:ascii="Times New Roman" w:hAnsi="Times New Roman"/>
          <w:color w:val="000000"/>
          <w:sz w:val="24"/>
          <w:szCs w:val="24"/>
        </w:rPr>
        <w:t>Контроль за выполнением настоящего постановления оставляю за собой.</w:t>
      </w:r>
    </w:p>
    <w:p w:rsidR="00F72E80" w:rsidRPr="00880942" w:rsidRDefault="00F72E80" w:rsidP="002347FA">
      <w:pPr>
        <w:spacing w:after="0" w:line="240" w:lineRule="auto"/>
        <w:ind w:left="644"/>
        <w:jc w:val="both"/>
        <w:rPr>
          <w:rFonts w:ascii="Times New Roman" w:hAnsi="Times New Roman"/>
          <w:sz w:val="24"/>
          <w:szCs w:val="24"/>
        </w:rPr>
      </w:pPr>
    </w:p>
    <w:p w:rsidR="00F72E80" w:rsidRPr="00880942" w:rsidRDefault="00F72E80" w:rsidP="002347FA">
      <w:pPr>
        <w:pStyle w:val="a6"/>
        <w:spacing w:after="0" w:line="240" w:lineRule="auto"/>
        <w:jc w:val="both"/>
        <w:rPr>
          <w:rFonts w:ascii="Times New Roman" w:hAnsi="Times New Roman"/>
          <w:sz w:val="24"/>
          <w:szCs w:val="24"/>
        </w:rPr>
      </w:pPr>
    </w:p>
    <w:p w:rsidR="00F72E80" w:rsidRPr="00880942" w:rsidRDefault="00F72E80" w:rsidP="002347FA">
      <w:pPr>
        <w:pStyle w:val="a6"/>
        <w:spacing w:after="0" w:line="240" w:lineRule="auto"/>
        <w:jc w:val="both"/>
        <w:rPr>
          <w:rFonts w:ascii="Times New Roman" w:hAnsi="Times New Roman"/>
          <w:sz w:val="24"/>
          <w:szCs w:val="24"/>
        </w:rPr>
      </w:pPr>
    </w:p>
    <w:p w:rsidR="00F72E80" w:rsidRPr="00880942" w:rsidRDefault="00F72E80" w:rsidP="002347FA">
      <w:pPr>
        <w:pStyle w:val="a6"/>
        <w:spacing w:after="0" w:line="240" w:lineRule="auto"/>
        <w:ind w:left="0" w:firstLine="420"/>
        <w:jc w:val="both"/>
        <w:rPr>
          <w:rFonts w:ascii="Times New Roman" w:hAnsi="Times New Roman"/>
          <w:sz w:val="24"/>
          <w:szCs w:val="24"/>
        </w:rPr>
      </w:pPr>
      <w:r w:rsidRPr="00880942">
        <w:rPr>
          <w:rFonts w:ascii="Times New Roman" w:hAnsi="Times New Roman"/>
          <w:sz w:val="24"/>
          <w:szCs w:val="24"/>
        </w:rPr>
        <w:t>Глава администрации</w:t>
      </w:r>
    </w:p>
    <w:p w:rsidR="00F72E80" w:rsidRPr="00880942" w:rsidRDefault="00F72E80" w:rsidP="002347FA">
      <w:pPr>
        <w:pStyle w:val="a6"/>
        <w:spacing w:after="0" w:line="240" w:lineRule="auto"/>
        <w:ind w:left="0" w:firstLine="420"/>
        <w:jc w:val="both"/>
        <w:rPr>
          <w:rFonts w:ascii="Times New Roman" w:hAnsi="Times New Roman"/>
          <w:sz w:val="24"/>
          <w:szCs w:val="24"/>
        </w:rPr>
      </w:pPr>
      <w:r w:rsidRPr="00880942">
        <w:rPr>
          <w:rFonts w:ascii="Times New Roman" w:hAnsi="Times New Roman"/>
          <w:sz w:val="24"/>
          <w:szCs w:val="24"/>
        </w:rPr>
        <w:t>Видлицкого сельского поселения</w:t>
      </w:r>
      <w:r w:rsidRPr="00880942">
        <w:rPr>
          <w:rFonts w:ascii="Times New Roman" w:hAnsi="Times New Roman"/>
          <w:sz w:val="24"/>
          <w:szCs w:val="24"/>
        </w:rPr>
        <w:tab/>
      </w:r>
      <w:r w:rsidRPr="00880942">
        <w:rPr>
          <w:rFonts w:ascii="Times New Roman" w:hAnsi="Times New Roman"/>
          <w:sz w:val="24"/>
          <w:szCs w:val="24"/>
        </w:rPr>
        <w:tab/>
      </w:r>
      <w:r w:rsidRPr="00880942">
        <w:rPr>
          <w:rFonts w:ascii="Times New Roman" w:hAnsi="Times New Roman"/>
          <w:sz w:val="24"/>
          <w:szCs w:val="24"/>
        </w:rPr>
        <w:tab/>
      </w:r>
      <w:r w:rsidRPr="00880942">
        <w:rPr>
          <w:rFonts w:ascii="Times New Roman" w:hAnsi="Times New Roman"/>
          <w:sz w:val="24"/>
          <w:szCs w:val="24"/>
        </w:rPr>
        <w:tab/>
        <w:t xml:space="preserve">   Т.В. Степанова</w:t>
      </w:r>
    </w:p>
    <w:p w:rsidR="00F72E80" w:rsidRDefault="00F72E80"/>
    <w:p w:rsidR="00F72E80" w:rsidRDefault="00F72E80"/>
    <w:p w:rsidR="00F72E80" w:rsidRDefault="00F72E80"/>
    <w:p w:rsidR="00F72E80" w:rsidRDefault="00F72E80"/>
    <w:p w:rsidR="00F72E80" w:rsidRDefault="00F72E80"/>
    <w:p w:rsidR="00F72E80" w:rsidRDefault="00F72E80"/>
    <w:p w:rsidR="00F72E80" w:rsidRDefault="00F72E80"/>
    <w:tbl>
      <w:tblPr>
        <w:tblW w:w="0" w:type="auto"/>
        <w:tblLook w:val="00A0" w:firstRow="1" w:lastRow="0" w:firstColumn="1" w:lastColumn="0" w:noHBand="0" w:noVBand="0"/>
      </w:tblPr>
      <w:tblGrid>
        <w:gridCol w:w="5778"/>
        <w:gridCol w:w="3793"/>
      </w:tblGrid>
      <w:tr w:rsidR="00F72E80" w:rsidRPr="002466CD" w:rsidTr="002466CD">
        <w:trPr>
          <w:trHeight w:val="1266"/>
        </w:trPr>
        <w:tc>
          <w:tcPr>
            <w:tcW w:w="5778" w:type="dxa"/>
          </w:tcPr>
          <w:p w:rsidR="00F72E80" w:rsidRDefault="00F72E80" w:rsidP="002466CD">
            <w:pPr>
              <w:spacing w:after="0"/>
              <w:jc w:val="right"/>
            </w:pPr>
            <w:r>
              <w:lastRenderedPageBreak/>
              <w:br w:type="page"/>
            </w:r>
          </w:p>
          <w:p w:rsidR="00F72E80" w:rsidRDefault="00F72E80" w:rsidP="002466CD">
            <w:pPr>
              <w:spacing w:after="0"/>
              <w:jc w:val="right"/>
            </w:pPr>
          </w:p>
          <w:p w:rsidR="00F72E80" w:rsidRDefault="00F72E80" w:rsidP="002466CD">
            <w:pPr>
              <w:spacing w:after="0"/>
              <w:jc w:val="right"/>
            </w:pPr>
          </w:p>
          <w:p w:rsidR="00F72E80" w:rsidRDefault="00F72E80" w:rsidP="002466CD">
            <w:pPr>
              <w:spacing w:after="0"/>
              <w:jc w:val="right"/>
            </w:pPr>
          </w:p>
          <w:p w:rsidR="00F72E80" w:rsidRPr="002466CD" w:rsidRDefault="00F72E80" w:rsidP="00E03837">
            <w:pPr>
              <w:spacing w:after="0"/>
              <w:rPr>
                <w:rFonts w:ascii="Times New Roman" w:hAnsi="Times New Roman"/>
                <w:sz w:val="24"/>
                <w:szCs w:val="24"/>
              </w:rPr>
            </w:pPr>
            <w:r>
              <w:br w:type="page"/>
            </w:r>
          </w:p>
        </w:tc>
        <w:tc>
          <w:tcPr>
            <w:tcW w:w="3793" w:type="dxa"/>
          </w:tcPr>
          <w:p w:rsidR="00F72E80" w:rsidRPr="002466CD" w:rsidRDefault="00F72E80" w:rsidP="002466CD">
            <w:pPr>
              <w:pStyle w:val="ConsPlusNormal"/>
              <w:spacing w:line="276" w:lineRule="auto"/>
              <w:jc w:val="both"/>
              <w:rPr>
                <w:rFonts w:ascii="Times New Roman" w:hAnsi="Times New Roman" w:cs="Times New Roman"/>
                <w:sz w:val="24"/>
                <w:szCs w:val="24"/>
              </w:rPr>
            </w:pPr>
            <w:r w:rsidRPr="002466CD">
              <w:rPr>
                <w:rFonts w:ascii="Times New Roman" w:hAnsi="Times New Roman" w:cs="Times New Roman"/>
                <w:sz w:val="24"/>
                <w:szCs w:val="24"/>
              </w:rPr>
              <w:t>УТВЕРЖДЕН</w:t>
            </w:r>
          </w:p>
          <w:p w:rsidR="00F72E80" w:rsidRPr="002466CD" w:rsidRDefault="00F72E80" w:rsidP="002466CD">
            <w:pPr>
              <w:pStyle w:val="ConsPlusNormal"/>
              <w:spacing w:line="276" w:lineRule="auto"/>
              <w:rPr>
                <w:rFonts w:ascii="Times New Roman" w:hAnsi="Times New Roman" w:cs="Times New Roman"/>
                <w:sz w:val="24"/>
                <w:szCs w:val="24"/>
                <w:lang w:eastAsia="en-US"/>
              </w:rPr>
            </w:pPr>
            <w:r w:rsidRPr="002466CD">
              <w:rPr>
                <w:rFonts w:ascii="Times New Roman" w:hAnsi="Times New Roman" w:cs="Times New Roman"/>
                <w:sz w:val="24"/>
                <w:szCs w:val="24"/>
                <w:lang w:eastAsia="en-US"/>
              </w:rPr>
              <w:t xml:space="preserve">Постановлением администрации </w:t>
            </w:r>
          </w:p>
          <w:p w:rsidR="00F72E80" w:rsidRPr="002466CD" w:rsidRDefault="00F72E80" w:rsidP="002466CD">
            <w:pPr>
              <w:pStyle w:val="ConsPlusNormal"/>
              <w:spacing w:line="276" w:lineRule="auto"/>
              <w:jc w:val="both"/>
              <w:rPr>
                <w:rFonts w:ascii="Times New Roman" w:hAnsi="Times New Roman" w:cs="Times New Roman"/>
                <w:sz w:val="24"/>
                <w:szCs w:val="24"/>
              </w:rPr>
            </w:pPr>
            <w:r w:rsidRPr="002466CD">
              <w:rPr>
                <w:rFonts w:ascii="Times New Roman" w:hAnsi="Times New Roman" w:cs="Times New Roman"/>
                <w:sz w:val="24"/>
                <w:szCs w:val="24"/>
                <w:lang w:eastAsia="en-US"/>
              </w:rPr>
              <w:t xml:space="preserve">Видлицкого сельского поселения  </w:t>
            </w:r>
          </w:p>
          <w:p w:rsidR="00F72E80" w:rsidRDefault="00F72E80" w:rsidP="002466CD">
            <w:pPr>
              <w:pStyle w:val="ConsPlusNormal"/>
              <w:spacing w:line="276" w:lineRule="auto"/>
              <w:jc w:val="both"/>
              <w:rPr>
                <w:rFonts w:ascii="Times New Roman" w:hAnsi="Times New Roman" w:cs="Times New Roman"/>
                <w:sz w:val="24"/>
                <w:szCs w:val="24"/>
              </w:rPr>
            </w:pPr>
            <w:r w:rsidRPr="002466CD">
              <w:rPr>
                <w:rFonts w:ascii="Times New Roman" w:hAnsi="Times New Roman" w:cs="Times New Roman"/>
                <w:sz w:val="24"/>
                <w:szCs w:val="24"/>
              </w:rPr>
              <w:t>от «</w:t>
            </w:r>
            <w:r>
              <w:rPr>
                <w:rFonts w:ascii="Times New Roman" w:hAnsi="Times New Roman" w:cs="Times New Roman"/>
                <w:sz w:val="24"/>
                <w:szCs w:val="24"/>
              </w:rPr>
              <w:t>05</w:t>
            </w:r>
            <w:r w:rsidRPr="002466CD">
              <w:rPr>
                <w:rFonts w:ascii="Times New Roman" w:hAnsi="Times New Roman" w:cs="Times New Roman"/>
                <w:sz w:val="24"/>
                <w:szCs w:val="24"/>
              </w:rPr>
              <w:t xml:space="preserve">» </w:t>
            </w:r>
            <w:r>
              <w:rPr>
                <w:rFonts w:ascii="Times New Roman" w:hAnsi="Times New Roman" w:cs="Times New Roman"/>
                <w:sz w:val="24"/>
                <w:szCs w:val="24"/>
              </w:rPr>
              <w:t>ноября</w:t>
            </w:r>
            <w:r w:rsidRPr="002466CD">
              <w:rPr>
                <w:rFonts w:ascii="Times New Roman" w:hAnsi="Times New Roman" w:cs="Times New Roman"/>
                <w:sz w:val="24"/>
                <w:szCs w:val="24"/>
              </w:rPr>
              <w:t xml:space="preserve"> </w:t>
            </w:r>
            <w:smartTag w:uri="urn:schemas-microsoft-com:office:smarttags" w:element="metricconverter">
              <w:smartTagPr>
                <w:attr w:name="ProductID" w:val="2024 г"/>
              </w:smartTagPr>
              <w:r w:rsidRPr="002466CD">
                <w:rPr>
                  <w:rFonts w:ascii="Times New Roman" w:hAnsi="Times New Roman" w:cs="Times New Roman"/>
                  <w:sz w:val="24"/>
                  <w:szCs w:val="24"/>
                </w:rPr>
                <w:t>20</w:t>
              </w:r>
              <w:r>
                <w:rPr>
                  <w:rFonts w:ascii="Times New Roman" w:hAnsi="Times New Roman" w:cs="Times New Roman"/>
                  <w:sz w:val="24"/>
                  <w:szCs w:val="24"/>
                </w:rPr>
                <w:t xml:space="preserve">24 </w:t>
              </w:r>
              <w:r w:rsidRPr="002466CD">
                <w:rPr>
                  <w:rFonts w:ascii="Times New Roman" w:hAnsi="Times New Roman" w:cs="Times New Roman"/>
                  <w:sz w:val="24"/>
                  <w:szCs w:val="24"/>
                </w:rPr>
                <w:t>г</w:t>
              </w:r>
            </w:smartTag>
            <w:r w:rsidRPr="002466CD">
              <w:rPr>
                <w:rFonts w:ascii="Times New Roman" w:hAnsi="Times New Roman" w:cs="Times New Roman"/>
                <w:sz w:val="24"/>
                <w:szCs w:val="24"/>
              </w:rPr>
              <w:t xml:space="preserve">. № </w:t>
            </w:r>
            <w:r>
              <w:rPr>
                <w:rFonts w:ascii="Times New Roman" w:hAnsi="Times New Roman" w:cs="Times New Roman"/>
                <w:sz w:val="24"/>
                <w:szCs w:val="24"/>
              </w:rPr>
              <w:t>38</w:t>
            </w:r>
          </w:p>
          <w:p w:rsidR="009E6AE2" w:rsidRPr="002466CD" w:rsidRDefault="009E6AE2" w:rsidP="002466CD">
            <w:pPr>
              <w:pStyle w:val="ConsPlusNormal"/>
              <w:spacing w:line="276"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(в ред. от 18.03.2026г. № 7)</w:t>
            </w:r>
          </w:p>
          <w:bookmarkEnd w:id="0"/>
          <w:p w:rsidR="00F72E80" w:rsidRPr="002466CD" w:rsidRDefault="00F72E80" w:rsidP="002466CD">
            <w:pPr>
              <w:spacing w:after="0"/>
              <w:ind w:left="875"/>
              <w:rPr>
                <w:rFonts w:ascii="Times New Roman" w:hAnsi="Times New Roman"/>
                <w:sz w:val="24"/>
                <w:szCs w:val="24"/>
              </w:rPr>
            </w:pPr>
          </w:p>
        </w:tc>
      </w:tr>
    </w:tbl>
    <w:p w:rsidR="00F72E80" w:rsidRDefault="00F72E80" w:rsidP="00472443">
      <w:pPr>
        <w:spacing w:after="0"/>
        <w:jc w:val="center"/>
        <w:rPr>
          <w:rFonts w:ascii="Times New Roman" w:hAnsi="Times New Roman"/>
          <w:b/>
          <w:sz w:val="24"/>
          <w:szCs w:val="24"/>
        </w:rPr>
      </w:pPr>
      <w:r w:rsidRPr="00472443">
        <w:rPr>
          <w:rFonts w:ascii="Times New Roman" w:hAnsi="Times New Roman"/>
          <w:b/>
          <w:sz w:val="24"/>
          <w:szCs w:val="24"/>
        </w:rPr>
        <w:t xml:space="preserve">ПЛАН ПРОТИВОДЕЙСТВИЯ КОРРУПЦИИ </w:t>
      </w:r>
      <w:r>
        <w:rPr>
          <w:rFonts w:ascii="Times New Roman" w:hAnsi="Times New Roman"/>
          <w:b/>
          <w:sz w:val="24"/>
          <w:szCs w:val="24"/>
        </w:rPr>
        <w:t xml:space="preserve">В АДМИНИСТРАЦИИ </w:t>
      </w:r>
    </w:p>
    <w:p w:rsidR="00F72E80" w:rsidRPr="00472443" w:rsidRDefault="00F72E80" w:rsidP="00472443">
      <w:pPr>
        <w:spacing w:after="0"/>
        <w:jc w:val="center"/>
        <w:rPr>
          <w:rFonts w:ascii="Times New Roman" w:hAnsi="Times New Roman"/>
          <w:sz w:val="24"/>
          <w:szCs w:val="24"/>
        </w:rPr>
      </w:pPr>
      <w:r>
        <w:rPr>
          <w:rFonts w:ascii="Times New Roman" w:hAnsi="Times New Roman"/>
          <w:b/>
          <w:sz w:val="24"/>
          <w:szCs w:val="24"/>
        </w:rPr>
        <w:t xml:space="preserve">ВИДЛИЦКОГО СЕЛЬСКОГО </w:t>
      </w:r>
      <w:r w:rsidRPr="00D87128">
        <w:rPr>
          <w:rFonts w:ascii="Times New Roman" w:hAnsi="Times New Roman"/>
          <w:b/>
          <w:sz w:val="24"/>
          <w:szCs w:val="24"/>
        </w:rPr>
        <w:t>ПОСЛЕНИЯ на 202</w:t>
      </w:r>
      <w:r>
        <w:rPr>
          <w:rFonts w:ascii="Times New Roman" w:hAnsi="Times New Roman"/>
          <w:b/>
          <w:sz w:val="24"/>
          <w:szCs w:val="24"/>
        </w:rPr>
        <w:t>5</w:t>
      </w:r>
      <w:r w:rsidRPr="00D87128">
        <w:rPr>
          <w:rFonts w:ascii="Times New Roman" w:hAnsi="Times New Roman"/>
          <w:b/>
          <w:sz w:val="24"/>
          <w:szCs w:val="24"/>
        </w:rPr>
        <w:t xml:space="preserve"> - 202</w:t>
      </w:r>
      <w:r>
        <w:rPr>
          <w:rFonts w:ascii="Times New Roman" w:hAnsi="Times New Roman"/>
          <w:b/>
          <w:sz w:val="24"/>
          <w:szCs w:val="24"/>
        </w:rPr>
        <w:t>6</w:t>
      </w:r>
      <w:r w:rsidRPr="00D87128">
        <w:rPr>
          <w:rFonts w:ascii="Times New Roman" w:hAnsi="Times New Roman"/>
          <w:b/>
          <w:sz w:val="24"/>
          <w:szCs w:val="24"/>
        </w:rPr>
        <w:t xml:space="preserve"> год</w:t>
      </w:r>
    </w:p>
    <w:p w:rsidR="00F72E80" w:rsidRPr="00472443" w:rsidRDefault="00F72E80" w:rsidP="009B6458">
      <w:pPr>
        <w:spacing w:after="0"/>
        <w:jc w:val="center"/>
        <w:rPr>
          <w:rFonts w:ascii="Times New Roman" w:hAnsi="Times New Roman"/>
          <w:sz w:val="24"/>
          <w:szCs w:val="24"/>
          <w:vertAlign w:val="superscript"/>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5826"/>
        <w:gridCol w:w="2126"/>
        <w:gridCol w:w="1984"/>
      </w:tblGrid>
      <w:tr w:rsidR="00F72E80" w:rsidRPr="00091F29" w:rsidTr="002466CD">
        <w:trPr>
          <w:trHeight w:val="376"/>
        </w:trPr>
        <w:tc>
          <w:tcPr>
            <w:tcW w:w="696"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 п/п</w:t>
            </w:r>
          </w:p>
        </w:tc>
        <w:tc>
          <w:tcPr>
            <w:tcW w:w="5826"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Мероприятие</w:t>
            </w:r>
          </w:p>
        </w:tc>
        <w:tc>
          <w:tcPr>
            <w:tcW w:w="2126"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Срок выполнения</w:t>
            </w:r>
          </w:p>
        </w:tc>
        <w:tc>
          <w:tcPr>
            <w:tcW w:w="1984"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Ответственные исполнители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w:t>
            </w:r>
          </w:p>
        </w:tc>
        <w:tc>
          <w:tcPr>
            <w:tcW w:w="58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4</w:t>
            </w:r>
          </w:p>
        </w:tc>
      </w:tr>
      <w:tr w:rsidR="00F72E80" w:rsidRPr="00091F29" w:rsidTr="002466CD">
        <w:trPr>
          <w:trHeight w:val="713"/>
        </w:trPr>
        <w:tc>
          <w:tcPr>
            <w:tcW w:w="696"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1.</w:t>
            </w:r>
          </w:p>
        </w:tc>
        <w:tc>
          <w:tcPr>
            <w:tcW w:w="9936" w:type="dxa"/>
            <w:gridSpan w:val="3"/>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 xml:space="preserve">Создание и внедрение организационно-правовых основ противодействия коррупции в деятельность администрации Видлицкого сельского поселения </w:t>
            </w:r>
          </w:p>
          <w:p w:rsidR="00F72E80" w:rsidRPr="00091F29" w:rsidRDefault="00F72E80" w:rsidP="002466CD">
            <w:pPr>
              <w:spacing w:after="0"/>
              <w:jc w:val="center"/>
              <w:rPr>
                <w:rFonts w:ascii="Times New Roman" w:hAnsi="Times New Roman"/>
                <w:b/>
              </w:rPr>
            </w:pPr>
            <w:r w:rsidRPr="00091F29">
              <w:rPr>
                <w:rFonts w:ascii="Times New Roman" w:hAnsi="Times New Roman"/>
                <w:b/>
              </w:rPr>
              <w:t>(далее – администрация)</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1.1.</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Определение лица, ответственного за работу по профилактике коррупционных правонарушений в администрации, в случае их отсутствия</w:t>
            </w:r>
          </w:p>
        </w:tc>
        <w:tc>
          <w:tcPr>
            <w:tcW w:w="2126" w:type="dxa"/>
          </w:tcPr>
          <w:p w:rsidR="00F72E80" w:rsidRPr="00091F29" w:rsidRDefault="00F72E80" w:rsidP="002466CD">
            <w:pPr>
              <w:spacing w:after="0"/>
              <w:jc w:val="center"/>
              <w:rPr>
                <w:rFonts w:ascii="Times New Roman" w:hAnsi="Times New Roman"/>
              </w:rPr>
            </w:pPr>
            <w:r>
              <w:rPr>
                <w:rFonts w:ascii="Times New Roman" w:hAnsi="Times New Roman"/>
              </w:rPr>
              <w:t>При изменении личного состава</w:t>
            </w:r>
          </w:p>
        </w:tc>
        <w:tc>
          <w:tcPr>
            <w:tcW w:w="1984" w:type="dxa"/>
          </w:tcPr>
          <w:p w:rsidR="00F72E80" w:rsidRPr="00091F29" w:rsidRDefault="00F72E80" w:rsidP="002466CD">
            <w:pPr>
              <w:spacing w:after="0"/>
              <w:jc w:val="center"/>
              <w:rPr>
                <w:rFonts w:ascii="Times New Roman" w:hAnsi="Times New Roman"/>
              </w:rPr>
            </w:pPr>
            <w:r w:rsidRPr="00091F29">
              <w:rPr>
                <w:rFonts w:ascii="Times New Roman" w:hAnsi="Times New Roman"/>
              </w:rPr>
              <w:t>Глава администрации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1.2.</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Разработка и принятие локальных правовых актов, регулирующих вопросы предупреждения и противодействия коррупции в администрации, в случае их отсутствия </w:t>
            </w:r>
            <w:r w:rsidRPr="00091F29">
              <w:rPr>
                <w:rFonts w:ascii="Times New Roman" w:hAnsi="Times New Roman"/>
                <w:vertAlign w:val="superscript"/>
              </w:rPr>
              <w:t>1</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необходимости</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1.3.</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Введение антикоррупционных положений в трудовые договоры и должностные инструкции вновь трудоустроенных работников администрации </w:t>
            </w:r>
            <w:r w:rsidRPr="00091F29">
              <w:rPr>
                <w:rFonts w:ascii="Times New Roman" w:hAnsi="Times New Roman"/>
                <w:vertAlign w:val="superscript"/>
              </w:rPr>
              <w:t>2</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необходимости</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 или бухгалтер организации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1.4.</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Осуществление взаимодействия с правоохранительными органами по фактам проявления коррупции </w:t>
            </w:r>
            <w:r w:rsidRPr="00091F29">
              <w:rPr>
                <w:rFonts w:ascii="Times New Roman" w:hAnsi="Times New Roman"/>
                <w:vertAlign w:val="superscript"/>
              </w:rPr>
              <w:t>3</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Глава администрации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1.5.</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Представление главой администрации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2126" w:type="dxa"/>
            <w:vAlign w:val="center"/>
          </w:tcPr>
          <w:p w:rsidR="006607D3" w:rsidRPr="00CD627A" w:rsidRDefault="006607D3" w:rsidP="006607D3">
            <w:pPr>
              <w:spacing w:after="0" w:line="240" w:lineRule="auto"/>
              <w:jc w:val="center"/>
              <w:rPr>
                <w:rFonts w:ascii="Times New Roman" w:hAnsi="Times New Roman"/>
              </w:rPr>
            </w:pPr>
            <w:r w:rsidRPr="00CD627A">
              <w:rPr>
                <w:rFonts w:ascii="Times New Roman" w:hAnsi="Times New Roman"/>
              </w:rPr>
              <w:t xml:space="preserve">При назначении на должность; </w:t>
            </w:r>
          </w:p>
          <w:p w:rsidR="00F72E80" w:rsidRPr="00091F29" w:rsidRDefault="006607D3" w:rsidP="006607D3">
            <w:pPr>
              <w:spacing w:after="0"/>
              <w:jc w:val="center"/>
              <w:rPr>
                <w:rFonts w:ascii="Times New Roman" w:hAnsi="Times New Roman"/>
              </w:rPr>
            </w:pPr>
            <w:r w:rsidRPr="00CD627A">
              <w:rPr>
                <w:rFonts w:ascii="Times New Roman" w:hAnsi="Times New Roman"/>
              </w:rPr>
              <w:t>в случае возникновения оснований для представления</w:t>
            </w:r>
            <w:r w:rsidRPr="00CD627A">
              <w:rPr>
                <w:rFonts w:ascii="Times New Roman" w:hAnsi="Times New Roman"/>
                <w:spacing w:val="9"/>
              </w:rPr>
              <w:t xml:space="preserve"> </w:t>
            </w:r>
            <w:r w:rsidRPr="00CD627A">
              <w:rPr>
                <w:rFonts w:ascii="Times New Roman" w:hAnsi="Times New Roman"/>
              </w:rPr>
              <w:t>сведений</w:t>
            </w:r>
            <w:r w:rsidRPr="00CD627A">
              <w:rPr>
                <w:rFonts w:ascii="Times New Roman" w:hAnsi="Times New Roman"/>
                <w:spacing w:val="10"/>
              </w:rPr>
              <w:t xml:space="preserve"> </w:t>
            </w:r>
            <w:r w:rsidRPr="00CD627A">
              <w:rPr>
                <w:rFonts w:ascii="Times New Roman" w:hAnsi="Times New Roman"/>
              </w:rPr>
              <w:t>о</w:t>
            </w:r>
            <w:r w:rsidRPr="00CD627A">
              <w:rPr>
                <w:rFonts w:ascii="Times New Roman" w:hAnsi="Times New Roman"/>
                <w:spacing w:val="9"/>
              </w:rPr>
              <w:t xml:space="preserve"> </w:t>
            </w:r>
            <w:r w:rsidRPr="00CD627A">
              <w:rPr>
                <w:rFonts w:ascii="Times New Roman" w:hAnsi="Times New Roman"/>
              </w:rPr>
              <w:t>расходах</w:t>
            </w:r>
            <w:r w:rsidRPr="00CD627A">
              <w:rPr>
                <w:rFonts w:ascii="Times New Roman" w:hAnsi="Times New Roman"/>
                <w:spacing w:val="12"/>
              </w:rPr>
              <w:t xml:space="preserve"> </w:t>
            </w:r>
            <w:r w:rsidRPr="00CD627A">
              <w:rPr>
                <w:rFonts w:ascii="Times New Roman" w:hAnsi="Times New Roman"/>
              </w:rPr>
              <w:t>в</w:t>
            </w:r>
            <w:r w:rsidRPr="00CD627A">
              <w:rPr>
                <w:rFonts w:ascii="Times New Roman" w:hAnsi="Times New Roman"/>
                <w:spacing w:val="9"/>
              </w:rPr>
              <w:t xml:space="preserve"> </w:t>
            </w:r>
            <w:r w:rsidRPr="00CD627A">
              <w:rPr>
                <w:rFonts w:ascii="Times New Roman" w:hAnsi="Times New Roman"/>
              </w:rPr>
              <w:t>соответствии</w:t>
            </w:r>
            <w:r w:rsidRPr="00CD627A">
              <w:rPr>
                <w:rFonts w:ascii="Times New Roman" w:hAnsi="Times New Roman"/>
                <w:spacing w:val="10"/>
              </w:rPr>
              <w:t xml:space="preserve"> </w:t>
            </w:r>
            <w:r w:rsidRPr="00CD627A">
              <w:rPr>
                <w:rFonts w:ascii="Times New Roman" w:hAnsi="Times New Roman"/>
              </w:rPr>
              <w:t>с</w:t>
            </w:r>
            <w:r w:rsidRPr="00CD627A">
              <w:rPr>
                <w:rFonts w:ascii="Times New Roman" w:hAnsi="Times New Roman"/>
                <w:spacing w:val="9"/>
              </w:rPr>
              <w:t xml:space="preserve"> </w:t>
            </w:r>
            <w:r w:rsidRPr="00CD627A">
              <w:rPr>
                <w:rFonts w:ascii="Times New Roman" w:hAnsi="Times New Roman"/>
              </w:rPr>
              <w:t>Федеральным</w:t>
            </w:r>
            <w:r w:rsidRPr="00CD627A">
              <w:rPr>
                <w:rFonts w:ascii="Times New Roman" w:hAnsi="Times New Roman"/>
                <w:spacing w:val="15"/>
              </w:rPr>
              <w:t xml:space="preserve"> </w:t>
            </w:r>
            <w:hyperlink r:id="rId5">
              <w:r w:rsidRPr="00CD627A">
                <w:rPr>
                  <w:rFonts w:ascii="Times New Roman" w:hAnsi="Times New Roman"/>
                </w:rPr>
                <w:t>законом</w:t>
              </w:r>
            </w:hyperlink>
            <w:r w:rsidRPr="00CD627A">
              <w:rPr>
                <w:rFonts w:ascii="Times New Roman" w:hAnsi="Times New Roman"/>
                <w:spacing w:val="10"/>
              </w:rPr>
              <w:t xml:space="preserve"> </w:t>
            </w:r>
            <w:r w:rsidRPr="00CD627A">
              <w:rPr>
                <w:rFonts w:ascii="Times New Roman" w:hAnsi="Times New Roman"/>
              </w:rPr>
              <w:t>от</w:t>
            </w:r>
            <w:r w:rsidRPr="00CD627A">
              <w:rPr>
                <w:rFonts w:ascii="Times New Roman" w:hAnsi="Times New Roman"/>
                <w:spacing w:val="11"/>
              </w:rPr>
              <w:t xml:space="preserve"> </w:t>
            </w:r>
            <w:r w:rsidRPr="00CD627A">
              <w:rPr>
                <w:rFonts w:ascii="Times New Roman" w:hAnsi="Times New Roman"/>
                <w:spacing w:val="-2"/>
              </w:rPr>
              <w:t>03.12.2012</w:t>
            </w:r>
            <w:r w:rsidRPr="00CD627A">
              <w:rPr>
                <w:rFonts w:ascii="Times New Roman" w:hAnsi="Times New Roman"/>
              </w:rPr>
              <w:t xml:space="preserve"> № 230-ФЗ "О контроле за соответствием расходов лиц, замещающих государственные должности, и иных лиц их доходам" - </w:t>
            </w:r>
            <w:r w:rsidRPr="00CD627A">
              <w:rPr>
                <w:rFonts w:ascii="Times New Roman" w:hAnsi="Times New Roman"/>
              </w:rPr>
              <w:lastRenderedPageBreak/>
              <w:t>не позднее 30 апреля года, следующего за годом, в котором возникли такие основания.</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lastRenderedPageBreak/>
              <w:t>Глава администрации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lastRenderedPageBreak/>
              <w:t>1.6.</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Проведение оценки коррупционных рисков в целях выявления видов деятельности администрации и должностей, наиболее подверженным таким рискам </w:t>
            </w:r>
            <w:r w:rsidRPr="00091F29">
              <w:rPr>
                <w:rFonts w:ascii="Times New Roman" w:hAnsi="Times New Roman"/>
                <w:vertAlign w:val="superscript"/>
              </w:rPr>
              <w:t>4</w:t>
            </w:r>
          </w:p>
        </w:tc>
        <w:tc>
          <w:tcPr>
            <w:tcW w:w="2126" w:type="dxa"/>
            <w:vAlign w:val="center"/>
          </w:tcPr>
          <w:p w:rsidR="00F72E80" w:rsidRPr="00091F29" w:rsidRDefault="00F72E80" w:rsidP="002347FA">
            <w:pPr>
              <w:spacing w:after="0"/>
              <w:jc w:val="center"/>
              <w:rPr>
                <w:rFonts w:ascii="Times New Roman" w:hAnsi="Times New Roman"/>
              </w:rPr>
            </w:pPr>
            <w:r w:rsidRPr="00091F29">
              <w:rPr>
                <w:rFonts w:ascii="Times New Roman" w:hAnsi="Times New Roman"/>
              </w:rPr>
              <w:t>Ежегодно</w:t>
            </w:r>
          </w:p>
          <w:p w:rsidR="00F72E80" w:rsidRPr="00091F29" w:rsidRDefault="00F72E80" w:rsidP="002347FA">
            <w:pPr>
              <w:spacing w:after="0"/>
              <w:jc w:val="center"/>
              <w:rPr>
                <w:rFonts w:ascii="Times New Roman" w:hAnsi="Times New Roman"/>
              </w:rPr>
            </w:pPr>
            <w:r w:rsidRPr="00091F29">
              <w:rPr>
                <w:rFonts w:ascii="Times New Roman" w:hAnsi="Times New Roman"/>
              </w:rPr>
              <w:t>к 25 декабря.</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1.7.</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Разработка предложений по минимизации или устранению коррупционных рисков </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Ежегодно</w:t>
            </w:r>
          </w:p>
          <w:p w:rsidR="00F72E80" w:rsidRPr="00091F29" w:rsidRDefault="00F72E80" w:rsidP="002466CD">
            <w:pPr>
              <w:spacing w:after="0"/>
              <w:jc w:val="center"/>
              <w:rPr>
                <w:rFonts w:ascii="Times New Roman" w:hAnsi="Times New Roman"/>
              </w:rPr>
            </w:pPr>
            <w:r w:rsidRPr="00091F29">
              <w:rPr>
                <w:rFonts w:ascii="Times New Roman" w:hAnsi="Times New Roman"/>
              </w:rPr>
              <w:t>к 25 декабря</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1.8.</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Подготовка карты коррупционных рисков администрации </w:t>
            </w:r>
            <w:r w:rsidRPr="00091F29">
              <w:rPr>
                <w:rFonts w:ascii="Times New Roman" w:hAnsi="Times New Roman"/>
                <w:vertAlign w:val="superscript"/>
              </w:rPr>
              <w:t>5</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Принята: 03.05.2024г</w:t>
            </w:r>
          </w:p>
          <w:p w:rsidR="00F72E80" w:rsidRPr="00091F29" w:rsidRDefault="00F72E80" w:rsidP="002466CD">
            <w:pPr>
              <w:spacing w:after="0"/>
              <w:jc w:val="center"/>
              <w:rPr>
                <w:rFonts w:ascii="Times New Roman" w:hAnsi="Times New Roman"/>
              </w:rPr>
            </w:pPr>
            <w:r w:rsidRPr="00091F29">
              <w:rPr>
                <w:rFonts w:ascii="Times New Roman" w:hAnsi="Times New Roman"/>
              </w:rPr>
              <w:t>(один раз в 2 года)</w:t>
            </w:r>
          </w:p>
          <w:p w:rsidR="00F72E80" w:rsidRPr="00091F29" w:rsidRDefault="00F72E80" w:rsidP="002466CD">
            <w:pPr>
              <w:spacing w:after="0"/>
              <w:jc w:val="center"/>
              <w:rPr>
                <w:rFonts w:ascii="Times New Roman" w:hAnsi="Times New Roman"/>
              </w:rPr>
            </w:pPr>
            <w:r w:rsidRPr="00091F29">
              <w:rPr>
                <w:rFonts w:ascii="Times New Roman" w:hAnsi="Times New Roman"/>
                <w:lang w:val="en-US"/>
              </w:rPr>
              <w:t>II</w:t>
            </w:r>
            <w:r w:rsidRPr="00091F29">
              <w:rPr>
                <w:rFonts w:ascii="Times New Roman" w:hAnsi="Times New Roman"/>
              </w:rPr>
              <w:t xml:space="preserve"> квартал </w:t>
            </w:r>
            <w:smartTag w:uri="urn:schemas-microsoft-com:office:smarttags" w:element="metricconverter">
              <w:smartTagPr>
                <w:attr w:name="ProductID" w:val="2026 г"/>
              </w:smartTagPr>
              <w:r w:rsidRPr="00091F29">
                <w:rPr>
                  <w:rFonts w:ascii="Times New Roman" w:hAnsi="Times New Roman"/>
                </w:rPr>
                <w:t>2026 г</w:t>
              </w:r>
            </w:smartTag>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bl>
    <w:p w:rsidR="00F72E80" w:rsidRDefault="00F72E80">
      <w:r>
        <w:br w:type="page"/>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5826"/>
        <w:gridCol w:w="2126"/>
        <w:gridCol w:w="1984"/>
      </w:tblGrid>
      <w:tr w:rsidR="00F72E80" w:rsidRPr="00091F29" w:rsidTr="002466CD">
        <w:tc>
          <w:tcPr>
            <w:tcW w:w="696" w:type="dxa"/>
            <w:vAlign w:val="center"/>
          </w:tcPr>
          <w:p w:rsidR="00F72E80" w:rsidRPr="00091F29" w:rsidRDefault="00F72E80" w:rsidP="00091F29">
            <w:pPr>
              <w:spacing w:after="0"/>
              <w:jc w:val="center"/>
              <w:rPr>
                <w:rFonts w:ascii="Times New Roman" w:hAnsi="Times New Roman"/>
              </w:rPr>
            </w:pPr>
            <w:r>
              <w:br w:type="page"/>
            </w:r>
            <w:r>
              <w:rPr>
                <w:rFonts w:ascii="Times New Roman" w:hAnsi="Times New Roman"/>
              </w:rPr>
              <w:t>1</w:t>
            </w:r>
          </w:p>
        </w:tc>
        <w:tc>
          <w:tcPr>
            <w:tcW w:w="5826" w:type="dxa"/>
            <w:vAlign w:val="center"/>
          </w:tcPr>
          <w:p w:rsidR="00F72E80" w:rsidRPr="00091F29" w:rsidRDefault="00F72E80" w:rsidP="00091F29">
            <w:pPr>
              <w:spacing w:after="0"/>
              <w:jc w:val="center"/>
              <w:rPr>
                <w:rFonts w:ascii="Times New Roman" w:hAnsi="Times New Roman"/>
              </w:rPr>
            </w:pPr>
            <w:r>
              <w:rPr>
                <w:rFonts w:ascii="Times New Roman" w:hAnsi="Times New Roman"/>
              </w:rPr>
              <w:t>2</w:t>
            </w:r>
          </w:p>
        </w:tc>
        <w:tc>
          <w:tcPr>
            <w:tcW w:w="2126" w:type="dxa"/>
            <w:vAlign w:val="center"/>
          </w:tcPr>
          <w:p w:rsidR="00F72E80" w:rsidRPr="00091F29" w:rsidRDefault="00F72E80" w:rsidP="00091F29">
            <w:pPr>
              <w:spacing w:after="0"/>
              <w:jc w:val="center"/>
              <w:rPr>
                <w:rFonts w:ascii="Times New Roman" w:hAnsi="Times New Roman"/>
              </w:rPr>
            </w:pPr>
            <w:r>
              <w:rPr>
                <w:rFonts w:ascii="Times New Roman" w:hAnsi="Times New Roman"/>
              </w:rPr>
              <w:t>3</w:t>
            </w:r>
          </w:p>
        </w:tc>
        <w:tc>
          <w:tcPr>
            <w:tcW w:w="1984" w:type="dxa"/>
            <w:vAlign w:val="center"/>
          </w:tcPr>
          <w:p w:rsidR="00F72E80" w:rsidRPr="00091F29" w:rsidRDefault="00F72E80" w:rsidP="00091F29">
            <w:pPr>
              <w:spacing w:after="0"/>
              <w:jc w:val="center"/>
              <w:rPr>
                <w:rFonts w:ascii="Times New Roman" w:hAnsi="Times New Roman"/>
              </w:rPr>
            </w:pPr>
            <w:r>
              <w:rPr>
                <w:rFonts w:ascii="Times New Roman" w:hAnsi="Times New Roman"/>
              </w:rPr>
              <w:t>4</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1.9.</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Мониторинг действующего законодательства Российской Федерации в сфере противодействия коррупции на предмет его изменения</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1.10.</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Анализ и оценка эффективности принимаемых в администрации мер по противодействию коррупции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Ежеквартально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Глава администрации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1.11.</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Разработка предложений, подлежащих учету при подготовке плана противодействия коррупции в администрации на очередной календарный год</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Ежеквартально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1.12.</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Проведение оценки результатов работы, подготовка и распространение отчетных материалов о проведенной работе и достигнутых результатах в сфере противодействия коррупции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Ежегодно</w:t>
            </w:r>
          </w:p>
          <w:p w:rsidR="00F72E80" w:rsidRPr="00091F29" w:rsidRDefault="00F72E80" w:rsidP="002466CD">
            <w:pPr>
              <w:spacing w:after="0"/>
              <w:jc w:val="center"/>
              <w:rPr>
                <w:rFonts w:ascii="Times New Roman" w:hAnsi="Times New Roman"/>
              </w:rPr>
            </w:pPr>
            <w:r w:rsidRPr="00091F29">
              <w:rPr>
                <w:rFonts w:ascii="Times New Roman" w:hAnsi="Times New Roman"/>
              </w:rPr>
              <w:t>к 25 декабря</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rPr>
          <w:trHeight w:val="468"/>
        </w:trPr>
        <w:tc>
          <w:tcPr>
            <w:tcW w:w="696"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2.</w:t>
            </w:r>
          </w:p>
        </w:tc>
        <w:tc>
          <w:tcPr>
            <w:tcW w:w="9936" w:type="dxa"/>
            <w:gridSpan w:val="3"/>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Мероприятия, направленные на антикоррупционное обучение и информирование работников администрации</w:t>
            </w:r>
          </w:p>
        </w:tc>
      </w:tr>
      <w:tr w:rsidR="00F72E80" w:rsidRPr="00091F29" w:rsidTr="002466CD">
        <w:trPr>
          <w:trHeight w:val="1493"/>
        </w:trPr>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2.1.</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Ознакомление работников с нормативными документами, регламентирующими вопросы противодействия коррупции в администрации, с одновременным разъяснением положений указанных документов </w:t>
            </w:r>
            <w:r w:rsidRPr="00091F29">
              <w:rPr>
                <w:rFonts w:ascii="Times New Roman" w:hAnsi="Times New Roman"/>
                <w:vertAlign w:val="superscript"/>
              </w:rPr>
              <w:t>6</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В течение 10 дней со дня принятия акта в сфере противодействия коррупции / при приеме на работу</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 xml:space="preserve">Лицо, ответственное за противодействие коррупции </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2.2.</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Проведение обучающих мероприятий по вопросам профилактики и противодействия коррупции: семинаров, совещаний, бесед (в частности информирование работников об уголовной ответственности за получение и дачу взятки, ознакомление работников администрации с памятками по противодействию коррупции, разъяснение требований о предотвращении или об урегулировании конфликта интересов, обязанности об уведомлении работодателя об обращениях в целях склонения к совершению коррупционных правонарушений)</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Ежеквартально /при приеме на работу</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2.3.</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Разработка методических рекомендаций и иных информационных материалов для работников по вопросам профилактики коррупции в администрации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обновления информационных материалов</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2.4.</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Распространение среди работников администрации методических рекомендаций и иных информационных материалов по вопросам профилактики коррупции в администрации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обновления информационных материалов / при приеме на работу</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2.5.</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Участие лиц, ответственных за работу по профилактике коррупционных правонарушений в администрации в обучающих мероприятиях по вопросам профилактики и противодействия коррупции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bl>
    <w:p w:rsidR="00F72E80" w:rsidRDefault="00F72E80">
      <w:r>
        <w:br w:type="page"/>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5826"/>
        <w:gridCol w:w="2126"/>
        <w:gridCol w:w="1984"/>
      </w:tblGrid>
      <w:tr w:rsidR="00F72E80" w:rsidRPr="00091F29" w:rsidTr="002466CD">
        <w:tc>
          <w:tcPr>
            <w:tcW w:w="696" w:type="dxa"/>
            <w:vAlign w:val="center"/>
          </w:tcPr>
          <w:p w:rsidR="00F72E80" w:rsidRPr="00091F29" w:rsidRDefault="00F72E80" w:rsidP="00091F29">
            <w:pPr>
              <w:spacing w:after="0"/>
              <w:jc w:val="center"/>
              <w:rPr>
                <w:rFonts w:ascii="Times New Roman" w:hAnsi="Times New Roman"/>
              </w:rPr>
            </w:pPr>
            <w:r>
              <w:rPr>
                <w:rFonts w:ascii="Times New Roman" w:hAnsi="Times New Roman"/>
              </w:rPr>
              <w:t>1</w:t>
            </w:r>
          </w:p>
        </w:tc>
        <w:tc>
          <w:tcPr>
            <w:tcW w:w="5826" w:type="dxa"/>
            <w:vAlign w:val="center"/>
          </w:tcPr>
          <w:p w:rsidR="00F72E80" w:rsidRPr="00091F29" w:rsidRDefault="00F72E80" w:rsidP="00091F29">
            <w:pPr>
              <w:spacing w:after="0"/>
              <w:jc w:val="center"/>
              <w:rPr>
                <w:rFonts w:ascii="Times New Roman" w:hAnsi="Times New Roman"/>
              </w:rPr>
            </w:pPr>
            <w:r>
              <w:rPr>
                <w:rFonts w:ascii="Times New Roman" w:hAnsi="Times New Roman"/>
              </w:rPr>
              <w:t>2</w:t>
            </w:r>
          </w:p>
        </w:tc>
        <w:tc>
          <w:tcPr>
            <w:tcW w:w="2126" w:type="dxa"/>
            <w:vAlign w:val="center"/>
          </w:tcPr>
          <w:p w:rsidR="00F72E80" w:rsidRPr="00091F29" w:rsidRDefault="00F72E80" w:rsidP="00091F29">
            <w:pPr>
              <w:spacing w:after="0"/>
              <w:jc w:val="center"/>
              <w:rPr>
                <w:rFonts w:ascii="Times New Roman" w:hAnsi="Times New Roman"/>
              </w:rPr>
            </w:pPr>
            <w:r>
              <w:rPr>
                <w:rFonts w:ascii="Times New Roman" w:hAnsi="Times New Roman"/>
              </w:rPr>
              <w:t>3</w:t>
            </w:r>
          </w:p>
        </w:tc>
        <w:tc>
          <w:tcPr>
            <w:tcW w:w="1984" w:type="dxa"/>
            <w:vAlign w:val="center"/>
          </w:tcPr>
          <w:p w:rsidR="00F72E80" w:rsidRPr="00091F29" w:rsidRDefault="00F72E80" w:rsidP="00091F29">
            <w:pPr>
              <w:spacing w:after="0"/>
              <w:jc w:val="center"/>
              <w:rPr>
                <w:rFonts w:ascii="Times New Roman" w:hAnsi="Times New Roman"/>
              </w:rPr>
            </w:pPr>
            <w:r>
              <w:rPr>
                <w:rFonts w:ascii="Times New Roman" w:hAnsi="Times New Roman"/>
              </w:rPr>
              <w:t>4</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2.6.</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Информирование работников администрации о выявленных фактах коррупции среди сотрудников администрации и мерах, принятых в целях исключения проявлений коррупции в перспективе</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выявления фактов</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2.7.</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3.</w:t>
            </w:r>
          </w:p>
        </w:tc>
        <w:tc>
          <w:tcPr>
            <w:tcW w:w="9936" w:type="dxa"/>
            <w:gridSpan w:val="3"/>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Мероприятия по взаимодействию с гражданами в целях предупреждения коррупции</w:t>
            </w:r>
          </w:p>
        </w:tc>
      </w:tr>
      <w:tr w:rsidR="00F72E80" w:rsidRPr="00091F29" w:rsidTr="002466CD">
        <w:trPr>
          <w:trHeight w:val="401"/>
        </w:trPr>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3.1.</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Обеспечение функционирования в администрации телефона «горячей линии» по вопросам противодействия коррупции </w:t>
            </w:r>
            <w:r w:rsidRPr="00091F29">
              <w:rPr>
                <w:rFonts w:ascii="Times New Roman" w:hAnsi="Times New Roman"/>
                <w:vertAlign w:val="superscript"/>
              </w:rPr>
              <w:t>7</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rPr>
          <w:trHeight w:val="401"/>
        </w:trPr>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3.2.</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Ведение и наполнение раздела «Противодействие коррупции» на официальном сайте администрации в сети «Интернет» (Размещение в данном разделе актуальной информации о реализации мер по противодействию коррупции в администрации, о принятых правовых актах по вопросам противодействия коррупции) </w:t>
            </w:r>
            <w:r w:rsidRPr="00091F29">
              <w:rPr>
                <w:rFonts w:ascii="Times New Roman" w:hAnsi="Times New Roman"/>
                <w:vertAlign w:val="superscript"/>
              </w:rPr>
              <w:t>8</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rPr>
          <w:trHeight w:val="401"/>
        </w:trPr>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3.3.</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Размещение и наполнение информационного стенда по вопросам противодействия коррупции на базе администрации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обновления информационных материалов</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rPr>
          <w:trHeight w:val="401"/>
        </w:trPr>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3.4.</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Информирование граждан о возможности обращений по фактам коррупции в администрации по телефону «горячей линии»  (размещение информации на официальном сайте администрации, в сообществах администрации в социальных сетях, на бегущей строке и иных устройствах (при наличии), на информационных стендах и т.д.)</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3.5.</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 xml:space="preserve">Разработка памяток, листовок и иных информационных материалов для граждан по вопросам предупреждения коррупции </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обновления информационных материалов</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3.6.</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Распространение информационных материалов администрации среди граждан, в том числе их  размещение на информационных стендах администрации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обновления информации</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3.7.</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Информирование граждан о перечне и содержании услуг, оказываемых на бесплатной и платной основе (размещение информации на информационных стендах и на официальном сайте администрации)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 по мере обновления информации</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3.8.</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Мониторинг коррупционных проявлений, проводимый посредством анализа обращений и жалоб граждан и организаций, поступивших в адрес администрации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 мере поступления обращений граждан</w:t>
            </w:r>
          </w:p>
        </w:tc>
        <w:tc>
          <w:tcPr>
            <w:tcW w:w="1984"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Лицо, ответственное за противодействие коррупции</w:t>
            </w:r>
          </w:p>
        </w:tc>
      </w:tr>
    </w:tbl>
    <w:p w:rsidR="00F72E80" w:rsidRDefault="00F72E80">
      <w:r>
        <w:br w:type="page"/>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5826"/>
        <w:gridCol w:w="2126"/>
        <w:gridCol w:w="1984"/>
      </w:tblGrid>
      <w:tr w:rsidR="00F72E80" w:rsidRPr="00091F29" w:rsidTr="002466CD">
        <w:tc>
          <w:tcPr>
            <w:tcW w:w="696" w:type="dxa"/>
            <w:vAlign w:val="center"/>
          </w:tcPr>
          <w:p w:rsidR="00F72E80" w:rsidRPr="00091F29" w:rsidRDefault="00F72E80" w:rsidP="00091F29">
            <w:pPr>
              <w:spacing w:after="0"/>
              <w:jc w:val="center"/>
              <w:rPr>
                <w:rFonts w:ascii="Times New Roman" w:hAnsi="Times New Roman"/>
              </w:rPr>
            </w:pPr>
            <w:r>
              <w:rPr>
                <w:rFonts w:ascii="Times New Roman" w:hAnsi="Times New Roman"/>
              </w:rPr>
              <w:t>1</w:t>
            </w:r>
          </w:p>
        </w:tc>
        <w:tc>
          <w:tcPr>
            <w:tcW w:w="5826" w:type="dxa"/>
            <w:vAlign w:val="center"/>
          </w:tcPr>
          <w:p w:rsidR="00F72E80" w:rsidRPr="00091F29" w:rsidRDefault="00F72E80" w:rsidP="00091F29">
            <w:pPr>
              <w:spacing w:after="0"/>
              <w:jc w:val="center"/>
              <w:rPr>
                <w:rFonts w:ascii="Times New Roman" w:hAnsi="Times New Roman"/>
              </w:rPr>
            </w:pPr>
            <w:r>
              <w:rPr>
                <w:rFonts w:ascii="Times New Roman" w:hAnsi="Times New Roman"/>
              </w:rPr>
              <w:t>2</w:t>
            </w:r>
          </w:p>
        </w:tc>
        <w:tc>
          <w:tcPr>
            <w:tcW w:w="2126" w:type="dxa"/>
            <w:vAlign w:val="center"/>
          </w:tcPr>
          <w:p w:rsidR="00F72E80" w:rsidRPr="00091F29" w:rsidRDefault="00F72E80" w:rsidP="00091F29">
            <w:pPr>
              <w:spacing w:after="0"/>
              <w:jc w:val="center"/>
              <w:rPr>
                <w:rFonts w:ascii="Times New Roman" w:hAnsi="Times New Roman"/>
              </w:rPr>
            </w:pPr>
            <w:r>
              <w:rPr>
                <w:rFonts w:ascii="Times New Roman" w:hAnsi="Times New Roman"/>
              </w:rPr>
              <w:t>3</w:t>
            </w:r>
          </w:p>
        </w:tc>
        <w:tc>
          <w:tcPr>
            <w:tcW w:w="1984" w:type="dxa"/>
            <w:vAlign w:val="center"/>
          </w:tcPr>
          <w:p w:rsidR="00F72E80" w:rsidRPr="00091F29" w:rsidRDefault="00F72E80" w:rsidP="00091F29">
            <w:pPr>
              <w:spacing w:after="0"/>
              <w:jc w:val="center"/>
              <w:rPr>
                <w:rFonts w:ascii="Times New Roman" w:hAnsi="Times New Roman"/>
              </w:rPr>
            </w:pPr>
            <w:r>
              <w:rPr>
                <w:rFonts w:ascii="Times New Roman" w:hAnsi="Times New Roman"/>
              </w:rPr>
              <w:t>4</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4.</w:t>
            </w:r>
          </w:p>
        </w:tc>
        <w:tc>
          <w:tcPr>
            <w:tcW w:w="9936" w:type="dxa"/>
            <w:gridSpan w:val="3"/>
            <w:vAlign w:val="center"/>
          </w:tcPr>
          <w:p w:rsidR="00F72E80" w:rsidRPr="00091F29" w:rsidRDefault="00F72E80" w:rsidP="002466CD">
            <w:pPr>
              <w:spacing w:after="0"/>
              <w:jc w:val="center"/>
              <w:rPr>
                <w:rFonts w:ascii="Times New Roman" w:hAnsi="Times New Roman"/>
                <w:b/>
              </w:rPr>
            </w:pPr>
            <w:r w:rsidRPr="00091F29">
              <w:rPr>
                <w:rFonts w:ascii="Times New Roman" w:hAnsi="Times New Roman"/>
                <w:b/>
              </w:rPr>
              <w:t>Мероприятия по контролю финансово-хозяйственной деятельности в целях профилактики коррупции</w:t>
            </w:r>
          </w:p>
        </w:tc>
      </w:tr>
      <w:tr w:rsidR="00F72E80" w:rsidRPr="00091F29" w:rsidTr="002466CD">
        <w:tc>
          <w:tcPr>
            <w:tcW w:w="69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4.1.</w:t>
            </w:r>
          </w:p>
        </w:tc>
        <w:tc>
          <w:tcPr>
            <w:tcW w:w="5826" w:type="dxa"/>
            <w:vAlign w:val="center"/>
          </w:tcPr>
          <w:p w:rsidR="00F72E80" w:rsidRPr="00091F29" w:rsidRDefault="00F72E80" w:rsidP="002466CD">
            <w:pPr>
              <w:spacing w:after="0"/>
              <w:jc w:val="both"/>
              <w:rPr>
                <w:rFonts w:ascii="Times New Roman" w:hAnsi="Times New Roman"/>
              </w:rPr>
            </w:pPr>
            <w:r w:rsidRPr="00091F29">
              <w:rPr>
                <w:rFonts w:ascii="Times New Roman" w:hAnsi="Times New Roman"/>
              </w:rPr>
              <w:t>Организация контроля за выполнением заключенных контрактов по закупке товаров, работ услуг для обеспечения нужд администрации</w:t>
            </w:r>
          </w:p>
        </w:tc>
        <w:tc>
          <w:tcPr>
            <w:tcW w:w="2126" w:type="dxa"/>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Постоянно</w:t>
            </w:r>
          </w:p>
        </w:tc>
        <w:tc>
          <w:tcPr>
            <w:tcW w:w="1984" w:type="dxa"/>
            <w:vMerge w:val="restart"/>
            <w:vAlign w:val="center"/>
          </w:tcPr>
          <w:p w:rsidR="00F72E80" w:rsidRPr="00091F29" w:rsidRDefault="00F72E80" w:rsidP="002466CD">
            <w:pPr>
              <w:spacing w:after="0"/>
              <w:jc w:val="center"/>
              <w:rPr>
                <w:rFonts w:ascii="Times New Roman" w:hAnsi="Times New Roman"/>
              </w:rPr>
            </w:pPr>
            <w:r w:rsidRPr="00091F29">
              <w:rPr>
                <w:rFonts w:ascii="Times New Roman" w:hAnsi="Times New Roman"/>
              </w:rPr>
              <w:t>Бухгалтер администрации</w:t>
            </w:r>
          </w:p>
        </w:tc>
      </w:tr>
      <w:tr w:rsidR="00F72E80" w:rsidRPr="002466CD" w:rsidTr="002466CD">
        <w:tc>
          <w:tcPr>
            <w:tcW w:w="696" w:type="dxa"/>
            <w:vAlign w:val="center"/>
          </w:tcPr>
          <w:p w:rsidR="00F72E80" w:rsidRPr="002466CD" w:rsidRDefault="00F72E80" w:rsidP="002466CD">
            <w:pPr>
              <w:spacing w:after="0"/>
              <w:jc w:val="center"/>
              <w:rPr>
                <w:rFonts w:ascii="Times New Roman" w:hAnsi="Times New Roman"/>
                <w:sz w:val="24"/>
                <w:szCs w:val="24"/>
              </w:rPr>
            </w:pPr>
            <w:r w:rsidRPr="002466CD">
              <w:rPr>
                <w:rFonts w:ascii="Times New Roman" w:hAnsi="Times New Roman"/>
                <w:sz w:val="24"/>
                <w:szCs w:val="24"/>
              </w:rPr>
              <w:t>4.2.</w:t>
            </w:r>
          </w:p>
        </w:tc>
        <w:tc>
          <w:tcPr>
            <w:tcW w:w="5826" w:type="dxa"/>
            <w:vAlign w:val="center"/>
          </w:tcPr>
          <w:p w:rsidR="00F72E80" w:rsidRPr="002466CD" w:rsidRDefault="00F72E80" w:rsidP="002466CD">
            <w:pPr>
              <w:spacing w:after="0"/>
              <w:jc w:val="both"/>
              <w:rPr>
                <w:rFonts w:ascii="Times New Roman" w:hAnsi="Times New Roman"/>
                <w:sz w:val="24"/>
                <w:szCs w:val="24"/>
              </w:rPr>
            </w:pPr>
            <w:r w:rsidRPr="002466CD">
              <w:rPr>
                <w:rFonts w:ascii="Times New Roman" w:hAnsi="Times New Roman"/>
                <w:sz w:val="24"/>
                <w:szCs w:val="24"/>
              </w:rPr>
              <w:t>Осуществление контроля за целевым использованием бюджетных средств</w:t>
            </w:r>
          </w:p>
        </w:tc>
        <w:tc>
          <w:tcPr>
            <w:tcW w:w="2126" w:type="dxa"/>
            <w:vAlign w:val="center"/>
          </w:tcPr>
          <w:p w:rsidR="00F72E80" w:rsidRPr="002466CD" w:rsidRDefault="00F72E80" w:rsidP="002466CD">
            <w:pPr>
              <w:spacing w:after="0"/>
              <w:jc w:val="center"/>
              <w:rPr>
                <w:rFonts w:ascii="Times New Roman" w:hAnsi="Times New Roman"/>
                <w:sz w:val="24"/>
                <w:szCs w:val="24"/>
              </w:rPr>
            </w:pPr>
            <w:r w:rsidRPr="002466CD">
              <w:rPr>
                <w:rFonts w:ascii="Times New Roman" w:hAnsi="Times New Roman"/>
                <w:sz w:val="24"/>
                <w:szCs w:val="24"/>
              </w:rPr>
              <w:t>Постоянно</w:t>
            </w:r>
          </w:p>
        </w:tc>
        <w:tc>
          <w:tcPr>
            <w:tcW w:w="1984" w:type="dxa"/>
            <w:vMerge/>
            <w:vAlign w:val="center"/>
          </w:tcPr>
          <w:p w:rsidR="00F72E80" w:rsidRPr="002466CD" w:rsidRDefault="00F72E80" w:rsidP="002466CD">
            <w:pPr>
              <w:spacing w:after="0"/>
              <w:jc w:val="center"/>
              <w:rPr>
                <w:rFonts w:ascii="Times New Roman" w:hAnsi="Times New Roman"/>
                <w:sz w:val="24"/>
                <w:szCs w:val="24"/>
              </w:rPr>
            </w:pPr>
          </w:p>
        </w:tc>
      </w:tr>
      <w:tr w:rsidR="00F72E80" w:rsidRPr="002466CD" w:rsidTr="002466CD">
        <w:tc>
          <w:tcPr>
            <w:tcW w:w="696" w:type="dxa"/>
            <w:vAlign w:val="center"/>
          </w:tcPr>
          <w:p w:rsidR="00F72E80" w:rsidRPr="002466CD" w:rsidRDefault="00F72E80" w:rsidP="002466CD">
            <w:pPr>
              <w:spacing w:after="0"/>
              <w:jc w:val="center"/>
              <w:rPr>
                <w:rFonts w:ascii="Times New Roman" w:hAnsi="Times New Roman"/>
                <w:sz w:val="24"/>
                <w:szCs w:val="24"/>
              </w:rPr>
            </w:pPr>
            <w:r w:rsidRPr="002466CD">
              <w:rPr>
                <w:rFonts w:ascii="Times New Roman" w:hAnsi="Times New Roman"/>
                <w:sz w:val="24"/>
                <w:szCs w:val="24"/>
              </w:rPr>
              <w:t>4.3.</w:t>
            </w:r>
          </w:p>
        </w:tc>
        <w:tc>
          <w:tcPr>
            <w:tcW w:w="5826" w:type="dxa"/>
            <w:vAlign w:val="center"/>
          </w:tcPr>
          <w:p w:rsidR="00F72E80" w:rsidRPr="002466CD" w:rsidRDefault="00F72E80" w:rsidP="002466CD">
            <w:pPr>
              <w:spacing w:after="0"/>
              <w:jc w:val="both"/>
              <w:rPr>
                <w:rFonts w:ascii="Times New Roman" w:hAnsi="Times New Roman"/>
                <w:sz w:val="24"/>
                <w:szCs w:val="24"/>
              </w:rPr>
            </w:pPr>
            <w:r w:rsidRPr="002466CD">
              <w:rPr>
                <w:rFonts w:ascii="Times New Roman" w:hAnsi="Times New Roman"/>
                <w:sz w:val="24"/>
                <w:szCs w:val="24"/>
              </w:rPr>
              <w:t>Осуществление контроля за получением, учетом, хранением, заполнением и порядком выдачи документов государственного образца</w:t>
            </w:r>
          </w:p>
        </w:tc>
        <w:tc>
          <w:tcPr>
            <w:tcW w:w="2126" w:type="dxa"/>
            <w:vAlign w:val="center"/>
          </w:tcPr>
          <w:p w:rsidR="00F72E80" w:rsidRPr="002466CD" w:rsidRDefault="00F72E80" w:rsidP="002466CD">
            <w:pPr>
              <w:spacing w:after="0"/>
              <w:jc w:val="center"/>
              <w:rPr>
                <w:rFonts w:ascii="Times New Roman" w:hAnsi="Times New Roman"/>
                <w:sz w:val="24"/>
                <w:szCs w:val="24"/>
              </w:rPr>
            </w:pPr>
            <w:r w:rsidRPr="002466CD">
              <w:rPr>
                <w:rFonts w:ascii="Times New Roman" w:hAnsi="Times New Roman"/>
                <w:sz w:val="24"/>
                <w:szCs w:val="24"/>
              </w:rPr>
              <w:t>Постоянно</w:t>
            </w:r>
          </w:p>
        </w:tc>
        <w:tc>
          <w:tcPr>
            <w:tcW w:w="1984" w:type="dxa"/>
            <w:vMerge/>
            <w:vAlign w:val="center"/>
          </w:tcPr>
          <w:p w:rsidR="00F72E80" w:rsidRPr="002466CD" w:rsidRDefault="00F72E80" w:rsidP="002466CD">
            <w:pPr>
              <w:spacing w:after="0"/>
              <w:jc w:val="center"/>
              <w:rPr>
                <w:rFonts w:ascii="Times New Roman" w:hAnsi="Times New Roman"/>
                <w:sz w:val="24"/>
                <w:szCs w:val="24"/>
              </w:rPr>
            </w:pPr>
          </w:p>
        </w:tc>
      </w:tr>
      <w:tr w:rsidR="00F72E80" w:rsidRPr="002466CD" w:rsidTr="002466CD">
        <w:tc>
          <w:tcPr>
            <w:tcW w:w="696" w:type="dxa"/>
            <w:vAlign w:val="center"/>
          </w:tcPr>
          <w:p w:rsidR="00F72E80" w:rsidRPr="002466CD" w:rsidRDefault="00F72E80" w:rsidP="002466CD">
            <w:pPr>
              <w:spacing w:after="0"/>
              <w:jc w:val="center"/>
              <w:rPr>
                <w:rFonts w:ascii="Times New Roman" w:hAnsi="Times New Roman"/>
                <w:sz w:val="24"/>
                <w:szCs w:val="24"/>
              </w:rPr>
            </w:pPr>
            <w:r w:rsidRPr="002466CD">
              <w:rPr>
                <w:rFonts w:ascii="Times New Roman" w:hAnsi="Times New Roman"/>
                <w:sz w:val="24"/>
                <w:szCs w:val="24"/>
              </w:rPr>
              <w:t>4.4.</w:t>
            </w:r>
          </w:p>
        </w:tc>
        <w:tc>
          <w:tcPr>
            <w:tcW w:w="5826" w:type="dxa"/>
            <w:vAlign w:val="center"/>
          </w:tcPr>
          <w:p w:rsidR="00F72E80" w:rsidRPr="002466CD" w:rsidRDefault="00F72E80" w:rsidP="002466CD">
            <w:pPr>
              <w:spacing w:after="0"/>
              <w:jc w:val="both"/>
              <w:rPr>
                <w:rFonts w:ascii="Times New Roman" w:hAnsi="Times New Roman"/>
                <w:sz w:val="24"/>
                <w:szCs w:val="24"/>
              </w:rPr>
            </w:pPr>
            <w:r w:rsidRPr="002466CD">
              <w:rPr>
                <w:rFonts w:ascii="Times New Roman" w:hAnsi="Times New Roman"/>
                <w:sz w:val="24"/>
                <w:szCs w:val="24"/>
              </w:rPr>
              <w:t>Осуществление контроля за соблюдением требований к порядку сдачи в аренду имущества (в том числе площадей), а также за соответствием цели использования сданного в аренду имущества</w:t>
            </w:r>
          </w:p>
        </w:tc>
        <w:tc>
          <w:tcPr>
            <w:tcW w:w="2126" w:type="dxa"/>
            <w:vAlign w:val="center"/>
          </w:tcPr>
          <w:p w:rsidR="00F72E80" w:rsidRPr="002466CD" w:rsidRDefault="00F72E80" w:rsidP="002466CD">
            <w:pPr>
              <w:spacing w:after="0"/>
              <w:jc w:val="center"/>
              <w:rPr>
                <w:rFonts w:ascii="Times New Roman" w:hAnsi="Times New Roman"/>
                <w:sz w:val="24"/>
                <w:szCs w:val="24"/>
              </w:rPr>
            </w:pPr>
            <w:r w:rsidRPr="002466CD">
              <w:rPr>
                <w:rFonts w:ascii="Times New Roman" w:hAnsi="Times New Roman"/>
                <w:sz w:val="24"/>
                <w:szCs w:val="24"/>
              </w:rPr>
              <w:t>Постоянно</w:t>
            </w:r>
          </w:p>
        </w:tc>
        <w:tc>
          <w:tcPr>
            <w:tcW w:w="1984" w:type="dxa"/>
            <w:vMerge/>
            <w:vAlign w:val="center"/>
          </w:tcPr>
          <w:p w:rsidR="00F72E80" w:rsidRPr="002466CD" w:rsidRDefault="00F72E80" w:rsidP="002466CD">
            <w:pPr>
              <w:spacing w:after="0"/>
              <w:jc w:val="center"/>
              <w:rPr>
                <w:rFonts w:ascii="Times New Roman" w:hAnsi="Times New Roman"/>
                <w:sz w:val="24"/>
                <w:szCs w:val="24"/>
              </w:rPr>
            </w:pPr>
          </w:p>
        </w:tc>
      </w:tr>
    </w:tbl>
    <w:p w:rsidR="00F72E80" w:rsidRPr="00091F29" w:rsidRDefault="00F72E80" w:rsidP="009B6458">
      <w:pPr>
        <w:spacing w:after="0"/>
        <w:rPr>
          <w:rFonts w:ascii="Times New Roman" w:hAnsi="Times New Roman"/>
          <w:sz w:val="18"/>
          <w:szCs w:val="18"/>
          <w:vertAlign w:val="superscript"/>
        </w:rPr>
      </w:pPr>
      <w:r w:rsidRPr="00091F29">
        <w:rPr>
          <w:rFonts w:ascii="Times New Roman" w:hAnsi="Times New Roman"/>
          <w:sz w:val="18"/>
          <w:szCs w:val="18"/>
          <w:vertAlign w:val="superscript"/>
          <w:lang w:val="en-US"/>
        </w:rPr>
        <w:t>________________</w:t>
      </w:r>
    </w:p>
    <w:p w:rsidR="00F72E80" w:rsidRPr="00091F29" w:rsidRDefault="00F72E80" w:rsidP="009B6458">
      <w:pPr>
        <w:spacing w:after="0"/>
        <w:ind w:right="-851"/>
        <w:jc w:val="both"/>
        <w:rPr>
          <w:rFonts w:ascii="Times New Roman" w:hAnsi="Times New Roman"/>
          <w:sz w:val="18"/>
          <w:szCs w:val="18"/>
        </w:rPr>
      </w:pPr>
      <w:r w:rsidRPr="00091F29">
        <w:rPr>
          <w:rFonts w:ascii="Times New Roman" w:hAnsi="Times New Roman"/>
          <w:sz w:val="18"/>
          <w:szCs w:val="18"/>
          <w:vertAlign w:val="superscript"/>
        </w:rPr>
        <w:t xml:space="preserve">1 </w:t>
      </w:r>
      <w:r w:rsidRPr="00091F29">
        <w:rPr>
          <w:rFonts w:ascii="Times New Roman" w:hAnsi="Times New Roman"/>
          <w:sz w:val="18"/>
          <w:szCs w:val="18"/>
        </w:rPr>
        <w:t xml:space="preserve">– К локальным актам по вопросам противодействия коррупции, в соответствии с перечнем, относятся: Положение об антикоррупционной политике, Кодекс этики и служебного поведения, Положение о порядке уведомления работодателя о конфликте интересов, Положение о порядке уведомления работодателя о фактах обращения в целях склонения к совершению коррупционных правонарушений, Положение об оценке коррупционных рисков, др.. </w:t>
      </w:r>
    </w:p>
    <w:p w:rsidR="00F72E80" w:rsidRPr="00091F29" w:rsidRDefault="00F72E80" w:rsidP="009B6458">
      <w:pPr>
        <w:pStyle w:val="a4"/>
        <w:spacing w:line="276" w:lineRule="auto"/>
        <w:ind w:right="-851"/>
        <w:jc w:val="both"/>
        <w:rPr>
          <w:rFonts w:cs="Times New Roman"/>
          <w:sz w:val="18"/>
          <w:szCs w:val="18"/>
        </w:rPr>
      </w:pPr>
      <w:r w:rsidRPr="00091F29">
        <w:rPr>
          <w:rFonts w:cs="Times New Roman"/>
          <w:sz w:val="18"/>
          <w:szCs w:val="18"/>
          <w:vertAlign w:val="superscript"/>
        </w:rPr>
        <w:t xml:space="preserve">2 </w:t>
      </w:r>
      <w:r w:rsidRPr="00091F29">
        <w:rPr>
          <w:rFonts w:cs="Times New Roman"/>
          <w:sz w:val="18"/>
          <w:szCs w:val="18"/>
        </w:rPr>
        <w:t>– В трудовых договорах и должностных инструкциях необходимо отразить обязанность работника соблюдать антикоррупционное законодательство, в частности: руководствоваться требованиями и неукоснительно соблюдать принципы антикоррупционной политики администрации; воздерживаться от совершения и (или) участия в совершении коррупционных правонарушений, в том числе в интересах или от имени администрации; сообщать работодателю о возникновении личной заинтересованности, которая приводит или может привести к конфликту интересов, о фактах обращения в целях склонения к совершению коррупционных правонарушений и т.д.</w:t>
      </w:r>
    </w:p>
    <w:p w:rsidR="00F72E80" w:rsidRPr="00091F29" w:rsidRDefault="00F72E80" w:rsidP="009B6458">
      <w:pPr>
        <w:pStyle w:val="a4"/>
        <w:spacing w:line="276" w:lineRule="auto"/>
        <w:ind w:right="-851"/>
        <w:jc w:val="both"/>
        <w:rPr>
          <w:rFonts w:cs="Times New Roman"/>
          <w:sz w:val="18"/>
          <w:szCs w:val="18"/>
        </w:rPr>
      </w:pPr>
      <w:r w:rsidRPr="00091F29">
        <w:rPr>
          <w:rFonts w:cs="Times New Roman"/>
          <w:sz w:val="18"/>
          <w:szCs w:val="18"/>
          <w:vertAlign w:val="superscript"/>
        </w:rPr>
        <w:t xml:space="preserve">3 </w:t>
      </w:r>
      <w:r w:rsidRPr="00091F29">
        <w:rPr>
          <w:rFonts w:cs="Times New Roman"/>
          <w:sz w:val="18"/>
          <w:szCs w:val="18"/>
        </w:rPr>
        <w:t>– Администрация принимает на себя обязательство сообщать в правоохранительные органы обо всех случаях совершения коррупционных правонарушений, о которых администрации стало известно. Сотрудничество с правоохранительными органами осуществляется в форме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F72E80" w:rsidRPr="00091F29" w:rsidRDefault="00F72E80" w:rsidP="009B6458">
      <w:pPr>
        <w:spacing w:after="0"/>
        <w:ind w:right="-851"/>
        <w:jc w:val="both"/>
        <w:rPr>
          <w:rFonts w:ascii="Times New Roman" w:hAnsi="Times New Roman"/>
          <w:sz w:val="18"/>
          <w:szCs w:val="18"/>
        </w:rPr>
      </w:pPr>
      <w:r w:rsidRPr="00091F29">
        <w:rPr>
          <w:rFonts w:ascii="Times New Roman" w:hAnsi="Times New Roman"/>
          <w:sz w:val="18"/>
          <w:szCs w:val="18"/>
          <w:vertAlign w:val="superscript"/>
        </w:rPr>
        <w:t xml:space="preserve">4 </w:t>
      </w:r>
      <w:r w:rsidRPr="00091F29">
        <w:rPr>
          <w:rFonts w:ascii="Times New Roman" w:hAnsi="Times New Roman"/>
          <w:sz w:val="18"/>
          <w:szCs w:val="18"/>
        </w:rPr>
        <w:t>– Оценка коррупционных рисков осуществляется на основании Положения об оценке коррупционных рисков, которое устанавливает порядок процедуры и форму карты коррупционных рисков.</w:t>
      </w:r>
    </w:p>
    <w:p w:rsidR="00F72E80" w:rsidRPr="00091F29" w:rsidRDefault="00F72E80" w:rsidP="009B6458">
      <w:pPr>
        <w:spacing w:after="0"/>
        <w:ind w:right="-851"/>
        <w:jc w:val="both"/>
        <w:rPr>
          <w:rFonts w:ascii="Times New Roman" w:hAnsi="Times New Roman"/>
          <w:sz w:val="18"/>
          <w:szCs w:val="18"/>
        </w:rPr>
      </w:pPr>
      <w:r w:rsidRPr="00091F29">
        <w:rPr>
          <w:rFonts w:ascii="Times New Roman" w:hAnsi="Times New Roman"/>
          <w:sz w:val="18"/>
          <w:szCs w:val="18"/>
          <w:vertAlign w:val="superscript"/>
        </w:rPr>
        <w:t xml:space="preserve">5 </w:t>
      </w:r>
      <w:r w:rsidRPr="00091F29">
        <w:rPr>
          <w:rFonts w:ascii="Times New Roman" w:hAnsi="Times New Roman"/>
          <w:sz w:val="18"/>
          <w:szCs w:val="18"/>
        </w:rPr>
        <w:t>– Карта коррупционных рисков составляется на основе оценки рисков, включает в себя процессы, при осуществлении которых наиболее высока вероятность проявления коррупции, перечень должностей, замещение которых связано с коррупционными рисками и меры по минимизации или устранению выявленных рисков. Карту коррупционных рисков следует прикрепить к антикоррупционной политике администрации.</w:t>
      </w:r>
    </w:p>
    <w:p w:rsidR="00F72E80" w:rsidRPr="00091F29" w:rsidRDefault="00F72E80" w:rsidP="009B6458">
      <w:pPr>
        <w:spacing w:after="0"/>
        <w:ind w:right="-851"/>
        <w:jc w:val="both"/>
        <w:rPr>
          <w:rFonts w:ascii="Times New Roman" w:hAnsi="Times New Roman"/>
          <w:sz w:val="18"/>
          <w:szCs w:val="18"/>
        </w:rPr>
      </w:pPr>
      <w:r w:rsidRPr="00091F29">
        <w:rPr>
          <w:rFonts w:ascii="Times New Roman" w:hAnsi="Times New Roman"/>
          <w:sz w:val="18"/>
          <w:szCs w:val="18"/>
          <w:vertAlign w:val="superscript"/>
        </w:rPr>
        <w:t xml:space="preserve">6 </w:t>
      </w:r>
      <w:r w:rsidRPr="00091F29">
        <w:rPr>
          <w:rFonts w:ascii="Times New Roman" w:hAnsi="Times New Roman"/>
          <w:sz w:val="18"/>
          <w:szCs w:val="18"/>
        </w:rPr>
        <w:t>– Ознакомление работников с локальными актами осуществляется под роспись. Ознакомление проводится путем внесения данных в журнал ознакомления работников с локальными правовыми актами или прикрепления к документу листа ознакомления.</w:t>
      </w:r>
    </w:p>
    <w:p w:rsidR="00F72E80" w:rsidRPr="00091F29" w:rsidRDefault="00F72E80" w:rsidP="009B6458">
      <w:pPr>
        <w:spacing w:after="0"/>
        <w:ind w:right="-851"/>
        <w:jc w:val="both"/>
        <w:rPr>
          <w:rFonts w:ascii="Times New Roman" w:hAnsi="Times New Roman"/>
          <w:sz w:val="18"/>
          <w:szCs w:val="18"/>
        </w:rPr>
      </w:pPr>
      <w:r w:rsidRPr="00091F29">
        <w:rPr>
          <w:rFonts w:ascii="Times New Roman" w:hAnsi="Times New Roman"/>
          <w:sz w:val="18"/>
          <w:szCs w:val="18"/>
          <w:vertAlign w:val="superscript"/>
        </w:rPr>
        <w:t xml:space="preserve">7 </w:t>
      </w:r>
      <w:r w:rsidRPr="00091F29">
        <w:rPr>
          <w:rFonts w:ascii="Times New Roman" w:hAnsi="Times New Roman"/>
          <w:sz w:val="18"/>
          <w:szCs w:val="18"/>
        </w:rPr>
        <w:t>– При наличии возможности для телефона «горячей линии» записать приветственное сообщение. Примерный текст: «Здравствуйте! Вы позвонили на «горячую линию» по вопросам противодействия коррупции муниципального образования - Видлицкое сельское поселение. Обращаем Ваше внимание на то, что все разговоры записываются. Ожидайте ответа оператора».</w:t>
      </w:r>
    </w:p>
    <w:p w:rsidR="00F72E80" w:rsidRPr="00091F29" w:rsidRDefault="00F72E80" w:rsidP="009B6458">
      <w:pPr>
        <w:spacing w:after="0"/>
        <w:ind w:right="-851"/>
        <w:jc w:val="both"/>
        <w:rPr>
          <w:rFonts w:ascii="Times New Roman" w:hAnsi="Times New Roman"/>
          <w:sz w:val="18"/>
          <w:szCs w:val="18"/>
        </w:rPr>
      </w:pPr>
      <w:r w:rsidRPr="00091F29">
        <w:rPr>
          <w:rFonts w:ascii="Times New Roman" w:hAnsi="Times New Roman"/>
          <w:sz w:val="18"/>
          <w:szCs w:val="18"/>
          <w:vertAlign w:val="superscript"/>
        </w:rPr>
        <w:t xml:space="preserve">8 </w:t>
      </w:r>
      <w:r w:rsidRPr="00091F29">
        <w:rPr>
          <w:rFonts w:ascii="Times New Roman" w:hAnsi="Times New Roman"/>
          <w:sz w:val="18"/>
          <w:szCs w:val="18"/>
        </w:rPr>
        <w:t>– Наполнение раздела «Противодействие коррупции» осуществляется на основании Приказа Минтруда России от 7 октября 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F72E80" w:rsidRPr="00091F29" w:rsidRDefault="00F72E80" w:rsidP="009B6458">
      <w:pPr>
        <w:spacing w:after="0"/>
        <w:ind w:right="-851"/>
        <w:jc w:val="both"/>
        <w:rPr>
          <w:rFonts w:ascii="Times New Roman" w:hAnsi="Times New Roman"/>
          <w:sz w:val="18"/>
          <w:szCs w:val="18"/>
        </w:rPr>
      </w:pPr>
      <w:r w:rsidRPr="00091F29">
        <w:rPr>
          <w:rFonts w:ascii="Times New Roman" w:hAnsi="Times New Roman"/>
          <w:sz w:val="18"/>
          <w:szCs w:val="18"/>
          <w:vertAlign w:val="superscript"/>
        </w:rPr>
        <w:t xml:space="preserve">9 </w:t>
      </w:r>
      <w:r w:rsidRPr="00091F29">
        <w:rPr>
          <w:rFonts w:ascii="Times New Roman" w:hAnsi="Times New Roman"/>
          <w:sz w:val="18"/>
          <w:szCs w:val="18"/>
        </w:rPr>
        <w:t>– Размещение информации в новостных лентах сообществ администрации в социальных сетях, в том числе публикация памяток, опросов, новостей, информации о телефоне «горячей линии», публикаций о проведении творческих конкурсов по вопросам противодействия коррупции.</w:t>
      </w:r>
    </w:p>
    <w:p w:rsidR="00F72E80" w:rsidRPr="00E4560B" w:rsidRDefault="00F72E80" w:rsidP="009B6458">
      <w:pPr>
        <w:spacing w:after="0"/>
        <w:rPr>
          <w:rFonts w:ascii="Times New Roman" w:hAnsi="Times New Roman"/>
          <w:sz w:val="16"/>
          <w:szCs w:val="16"/>
        </w:rPr>
      </w:pPr>
    </w:p>
    <w:sectPr w:rsidR="00F72E80" w:rsidRPr="00E4560B" w:rsidSect="00E03837">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420"/>
        </w:tabs>
        <w:ind w:left="420" w:hanging="360"/>
      </w:pPr>
      <w:rPr>
        <w:rFonts w:ascii="Times New Roman" w:eastAsia="Times New Roman" w:hAnsi="Times New Roman" w:cs="Times New Roman" w:hint="default"/>
        <w:bCs/>
        <w:color w:val="auto"/>
        <w:sz w:val="24"/>
        <w:szCs w:val="24"/>
      </w:rPr>
    </w:lvl>
  </w:abstractNum>
  <w:abstractNum w:abstractNumId="2" w15:restartNumberingAfterBreak="0">
    <w:nsid w:val="011656FA"/>
    <w:multiLevelType w:val="hybridMultilevel"/>
    <w:tmpl w:val="63C87E02"/>
    <w:lvl w:ilvl="0" w:tplc="F40E52DE">
      <w:numFmt w:val="bullet"/>
      <w:lvlText w:val=""/>
      <w:lvlJc w:val="left"/>
      <w:pPr>
        <w:ind w:left="1125" w:hanging="360"/>
      </w:pPr>
      <w:rPr>
        <w:rFonts w:ascii="Symbol" w:eastAsia="Times New Roman" w:hAnsi="Symbol"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 w15:restartNumberingAfterBreak="0">
    <w:nsid w:val="1BE97EF4"/>
    <w:multiLevelType w:val="hybridMultilevel"/>
    <w:tmpl w:val="303A94DC"/>
    <w:lvl w:ilvl="0" w:tplc="E5E637C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B836E8"/>
    <w:multiLevelType w:val="hybridMultilevel"/>
    <w:tmpl w:val="6B3A2B72"/>
    <w:lvl w:ilvl="0" w:tplc="2710017A">
      <w:start w:val="2"/>
      <w:numFmt w:val="decimal"/>
      <w:lvlText w:val="%1"/>
      <w:lvlJc w:val="left"/>
      <w:pPr>
        <w:ind w:left="360" w:hanging="360"/>
      </w:pPr>
      <w:rPr>
        <w:rFonts w:cs="Times New Roman" w:hint="default"/>
        <w:sz w:val="30"/>
        <w:vertAlign w:val="superscrip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55F72F98"/>
    <w:multiLevelType w:val="hybridMultilevel"/>
    <w:tmpl w:val="1BBAFD7E"/>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76D51915"/>
    <w:multiLevelType w:val="hybridMultilevel"/>
    <w:tmpl w:val="7D28CD7A"/>
    <w:lvl w:ilvl="0" w:tplc="94C6148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37E"/>
    <w:rsid w:val="000232FE"/>
    <w:rsid w:val="0003629B"/>
    <w:rsid w:val="000566BF"/>
    <w:rsid w:val="000618A3"/>
    <w:rsid w:val="00072781"/>
    <w:rsid w:val="0007529B"/>
    <w:rsid w:val="00075664"/>
    <w:rsid w:val="000809F4"/>
    <w:rsid w:val="00085904"/>
    <w:rsid w:val="00091E73"/>
    <w:rsid w:val="00091F29"/>
    <w:rsid w:val="001030B6"/>
    <w:rsid w:val="00103C84"/>
    <w:rsid w:val="0012517C"/>
    <w:rsid w:val="001473BD"/>
    <w:rsid w:val="0018173B"/>
    <w:rsid w:val="001846C2"/>
    <w:rsid w:val="00196616"/>
    <w:rsid w:val="001A2238"/>
    <w:rsid w:val="001A31BE"/>
    <w:rsid w:val="001E63F4"/>
    <w:rsid w:val="00204857"/>
    <w:rsid w:val="0020559D"/>
    <w:rsid w:val="0021057C"/>
    <w:rsid w:val="002347FA"/>
    <w:rsid w:val="0024308D"/>
    <w:rsid w:val="00245D16"/>
    <w:rsid w:val="002466CD"/>
    <w:rsid w:val="00275BCD"/>
    <w:rsid w:val="002F32FE"/>
    <w:rsid w:val="00361C10"/>
    <w:rsid w:val="00362C0A"/>
    <w:rsid w:val="00370C05"/>
    <w:rsid w:val="00376C7B"/>
    <w:rsid w:val="00387225"/>
    <w:rsid w:val="003A14FF"/>
    <w:rsid w:val="003D31C8"/>
    <w:rsid w:val="003E22CB"/>
    <w:rsid w:val="003F5AD0"/>
    <w:rsid w:val="003F5CA5"/>
    <w:rsid w:val="00441EF8"/>
    <w:rsid w:val="0045283F"/>
    <w:rsid w:val="00457622"/>
    <w:rsid w:val="00472443"/>
    <w:rsid w:val="004829ED"/>
    <w:rsid w:val="00497375"/>
    <w:rsid w:val="004A0A37"/>
    <w:rsid w:val="004A4326"/>
    <w:rsid w:val="004B09A2"/>
    <w:rsid w:val="004D6B39"/>
    <w:rsid w:val="004F0AD5"/>
    <w:rsid w:val="004F4C71"/>
    <w:rsid w:val="005500B2"/>
    <w:rsid w:val="00554A02"/>
    <w:rsid w:val="0058200F"/>
    <w:rsid w:val="00587E2C"/>
    <w:rsid w:val="005A3169"/>
    <w:rsid w:val="005B27AB"/>
    <w:rsid w:val="005E4BDC"/>
    <w:rsid w:val="005F6934"/>
    <w:rsid w:val="006179A0"/>
    <w:rsid w:val="00641BB9"/>
    <w:rsid w:val="00644E6C"/>
    <w:rsid w:val="0065614E"/>
    <w:rsid w:val="006569DB"/>
    <w:rsid w:val="006607D3"/>
    <w:rsid w:val="00672531"/>
    <w:rsid w:val="006841B1"/>
    <w:rsid w:val="006B1720"/>
    <w:rsid w:val="006C668E"/>
    <w:rsid w:val="006C699A"/>
    <w:rsid w:val="006C6A25"/>
    <w:rsid w:val="006D7995"/>
    <w:rsid w:val="006F4B06"/>
    <w:rsid w:val="00706A44"/>
    <w:rsid w:val="0070703D"/>
    <w:rsid w:val="00733BD3"/>
    <w:rsid w:val="0075529A"/>
    <w:rsid w:val="00770086"/>
    <w:rsid w:val="007B1563"/>
    <w:rsid w:val="007B17C7"/>
    <w:rsid w:val="007C547F"/>
    <w:rsid w:val="007D417A"/>
    <w:rsid w:val="007D7451"/>
    <w:rsid w:val="007D7475"/>
    <w:rsid w:val="007F70F5"/>
    <w:rsid w:val="00813EDA"/>
    <w:rsid w:val="0083232E"/>
    <w:rsid w:val="008537FC"/>
    <w:rsid w:val="00862457"/>
    <w:rsid w:val="0087231C"/>
    <w:rsid w:val="00880942"/>
    <w:rsid w:val="00884833"/>
    <w:rsid w:val="008B443C"/>
    <w:rsid w:val="008E4912"/>
    <w:rsid w:val="009073F7"/>
    <w:rsid w:val="0093551D"/>
    <w:rsid w:val="00960174"/>
    <w:rsid w:val="00993734"/>
    <w:rsid w:val="00995517"/>
    <w:rsid w:val="009A13BE"/>
    <w:rsid w:val="009A35A9"/>
    <w:rsid w:val="009B6458"/>
    <w:rsid w:val="009C6F42"/>
    <w:rsid w:val="009D26CA"/>
    <w:rsid w:val="009E6AE2"/>
    <w:rsid w:val="009F32E9"/>
    <w:rsid w:val="00A00A53"/>
    <w:rsid w:val="00A30405"/>
    <w:rsid w:val="00A451D8"/>
    <w:rsid w:val="00A61F0D"/>
    <w:rsid w:val="00A64C74"/>
    <w:rsid w:val="00A72461"/>
    <w:rsid w:val="00AB27A1"/>
    <w:rsid w:val="00AC185B"/>
    <w:rsid w:val="00AE7764"/>
    <w:rsid w:val="00AF1498"/>
    <w:rsid w:val="00B372FD"/>
    <w:rsid w:val="00B40D79"/>
    <w:rsid w:val="00B551AA"/>
    <w:rsid w:val="00B70FB4"/>
    <w:rsid w:val="00B76F2C"/>
    <w:rsid w:val="00B94A9B"/>
    <w:rsid w:val="00BB1A78"/>
    <w:rsid w:val="00BB296A"/>
    <w:rsid w:val="00BC7588"/>
    <w:rsid w:val="00BF627C"/>
    <w:rsid w:val="00C24F97"/>
    <w:rsid w:val="00C27C0F"/>
    <w:rsid w:val="00C3307E"/>
    <w:rsid w:val="00C55A5F"/>
    <w:rsid w:val="00C62DB4"/>
    <w:rsid w:val="00C72ADF"/>
    <w:rsid w:val="00C976CC"/>
    <w:rsid w:val="00CA3583"/>
    <w:rsid w:val="00CC3A76"/>
    <w:rsid w:val="00CD656F"/>
    <w:rsid w:val="00CE7E10"/>
    <w:rsid w:val="00CF633B"/>
    <w:rsid w:val="00D15D38"/>
    <w:rsid w:val="00D46D98"/>
    <w:rsid w:val="00D56271"/>
    <w:rsid w:val="00D570D7"/>
    <w:rsid w:val="00D61D43"/>
    <w:rsid w:val="00D62CEB"/>
    <w:rsid w:val="00D87128"/>
    <w:rsid w:val="00DD2A38"/>
    <w:rsid w:val="00DE4F7B"/>
    <w:rsid w:val="00DF216B"/>
    <w:rsid w:val="00E03837"/>
    <w:rsid w:val="00E21CE5"/>
    <w:rsid w:val="00E4560B"/>
    <w:rsid w:val="00E64DDA"/>
    <w:rsid w:val="00EB2211"/>
    <w:rsid w:val="00F61DBF"/>
    <w:rsid w:val="00F72E80"/>
    <w:rsid w:val="00F85E43"/>
    <w:rsid w:val="00F86F6B"/>
    <w:rsid w:val="00FB3687"/>
    <w:rsid w:val="00FB7A4B"/>
    <w:rsid w:val="00FC337E"/>
    <w:rsid w:val="00FD40EE"/>
    <w:rsid w:val="00FF2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1C58893"/>
  <w15:docId w15:val="{69053100-EE3C-4138-9F43-6E66EBF0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27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18173B"/>
    <w:pPr>
      <w:jc w:val="center"/>
    </w:pPr>
    <w:rPr>
      <w:rFonts w:ascii="Times New Roman" w:hAnsi="Times New Roman" w:cs="Calibri"/>
      <w:sz w:val="28"/>
      <w:szCs w:val="22"/>
    </w:rPr>
  </w:style>
  <w:style w:type="character" w:styleId="a5">
    <w:name w:val="Hyperlink"/>
    <w:uiPriority w:val="99"/>
    <w:semiHidden/>
    <w:rsid w:val="00644E6C"/>
    <w:rPr>
      <w:rFonts w:cs="Times New Roman"/>
      <w:color w:val="0000FF"/>
      <w:u w:val="single"/>
    </w:rPr>
  </w:style>
  <w:style w:type="paragraph" w:styleId="a6">
    <w:name w:val="List Paragraph"/>
    <w:basedOn w:val="a"/>
    <w:uiPriority w:val="99"/>
    <w:qFormat/>
    <w:rsid w:val="009C6F42"/>
    <w:pPr>
      <w:ind w:left="720"/>
      <w:contextualSpacing/>
    </w:pPr>
  </w:style>
  <w:style w:type="paragraph" w:customStyle="1" w:styleId="ConsPlusNormal">
    <w:name w:val="ConsPlusNormal"/>
    <w:uiPriority w:val="99"/>
    <w:rsid w:val="00370C05"/>
    <w:pPr>
      <w:widowControl w:val="0"/>
      <w:autoSpaceDE w:val="0"/>
      <w:autoSpaceDN w:val="0"/>
    </w:pPr>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32509">
      <w:marLeft w:val="0"/>
      <w:marRight w:val="0"/>
      <w:marTop w:val="0"/>
      <w:marBottom w:val="0"/>
      <w:divBdr>
        <w:top w:val="none" w:sz="0" w:space="0" w:color="auto"/>
        <w:left w:val="none" w:sz="0" w:space="0" w:color="auto"/>
        <w:bottom w:val="none" w:sz="0" w:space="0" w:color="auto"/>
        <w:right w:val="none" w:sz="0" w:space="0" w:color="auto"/>
      </w:divBdr>
    </w:div>
    <w:div w:id="559632511">
      <w:marLeft w:val="0"/>
      <w:marRight w:val="0"/>
      <w:marTop w:val="0"/>
      <w:marBottom w:val="0"/>
      <w:divBdr>
        <w:top w:val="none" w:sz="0" w:space="0" w:color="auto"/>
        <w:left w:val="none" w:sz="0" w:space="0" w:color="auto"/>
        <w:bottom w:val="none" w:sz="0" w:space="0" w:color="auto"/>
        <w:right w:val="none" w:sz="0" w:space="0" w:color="auto"/>
      </w:divBdr>
      <w:divsChild>
        <w:div w:id="559632515">
          <w:marLeft w:val="0"/>
          <w:marRight w:val="0"/>
          <w:marTop w:val="0"/>
          <w:marBottom w:val="0"/>
          <w:divBdr>
            <w:top w:val="none" w:sz="0" w:space="0" w:color="auto"/>
            <w:left w:val="none" w:sz="0" w:space="0" w:color="auto"/>
            <w:bottom w:val="none" w:sz="0" w:space="0" w:color="auto"/>
            <w:right w:val="none" w:sz="0" w:space="0" w:color="auto"/>
          </w:divBdr>
        </w:div>
      </w:divsChild>
    </w:div>
    <w:div w:id="559632512">
      <w:marLeft w:val="0"/>
      <w:marRight w:val="0"/>
      <w:marTop w:val="0"/>
      <w:marBottom w:val="0"/>
      <w:divBdr>
        <w:top w:val="none" w:sz="0" w:space="0" w:color="auto"/>
        <w:left w:val="none" w:sz="0" w:space="0" w:color="auto"/>
        <w:bottom w:val="none" w:sz="0" w:space="0" w:color="auto"/>
        <w:right w:val="none" w:sz="0" w:space="0" w:color="auto"/>
      </w:divBdr>
    </w:div>
    <w:div w:id="559632520">
      <w:marLeft w:val="0"/>
      <w:marRight w:val="0"/>
      <w:marTop w:val="0"/>
      <w:marBottom w:val="0"/>
      <w:divBdr>
        <w:top w:val="none" w:sz="0" w:space="0" w:color="auto"/>
        <w:left w:val="none" w:sz="0" w:space="0" w:color="auto"/>
        <w:bottom w:val="none" w:sz="0" w:space="0" w:color="auto"/>
        <w:right w:val="none" w:sz="0" w:space="0" w:color="auto"/>
      </w:divBdr>
      <w:divsChild>
        <w:div w:id="559632498">
          <w:marLeft w:val="0"/>
          <w:marRight w:val="0"/>
          <w:marTop w:val="0"/>
          <w:marBottom w:val="0"/>
          <w:divBdr>
            <w:top w:val="none" w:sz="0" w:space="0" w:color="auto"/>
            <w:left w:val="none" w:sz="0" w:space="0" w:color="auto"/>
            <w:bottom w:val="none" w:sz="0" w:space="0" w:color="auto"/>
            <w:right w:val="none" w:sz="0" w:space="0" w:color="auto"/>
          </w:divBdr>
        </w:div>
        <w:div w:id="559632500">
          <w:marLeft w:val="0"/>
          <w:marRight w:val="0"/>
          <w:marTop w:val="0"/>
          <w:marBottom w:val="0"/>
          <w:divBdr>
            <w:top w:val="none" w:sz="0" w:space="0" w:color="auto"/>
            <w:left w:val="none" w:sz="0" w:space="0" w:color="auto"/>
            <w:bottom w:val="none" w:sz="0" w:space="0" w:color="auto"/>
            <w:right w:val="none" w:sz="0" w:space="0" w:color="auto"/>
          </w:divBdr>
        </w:div>
        <w:div w:id="559632503">
          <w:marLeft w:val="0"/>
          <w:marRight w:val="0"/>
          <w:marTop w:val="0"/>
          <w:marBottom w:val="0"/>
          <w:divBdr>
            <w:top w:val="none" w:sz="0" w:space="0" w:color="auto"/>
            <w:left w:val="none" w:sz="0" w:space="0" w:color="auto"/>
            <w:bottom w:val="none" w:sz="0" w:space="0" w:color="auto"/>
            <w:right w:val="none" w:sz="0" w:space="0" w:color="auto"/>
          </w:divBdr>
        </w:div>
        <w:div w:id="559632504">
          <w:marLeft w:val="0"/>
          <w:marRight w:val="0"/>
          <w:marTop w:val="0"/>
          <w:marBottom w:val="0"/>
          <w:divBdr>
            <w:top w:val="none" w:sz="0" w:space="0" w:color="auto"/>
            <w:left w:val="none" w:sz="0" w:space="0" w:color="auto"/>
            <w:bottom w:val="none" w:sz="0" w:space="0" w:color="auto"/>
            <w:right w:val="none" w:sz="0" w:space="0" w:color="auto"/>
          </w:divBdr>
        </w:div>
        <w:div w:id="559632506">
          <w:marLeft w:val="0"/>
          <w:marRight w:val="0"/>
          <w:marTop w:val="0"/>
          <w:marBottom w:val="0"/>
          <w:divBdr>
            <w:top w:val="none" w:sz="0" w:space="0" w:color="auto"/>
            <w:left w:val="none" w:sz="0" w:space="0" w:color="auto"/>
            <w:bottom w:val="none" w:sz="0" w:space="0" w:color="auto"/>
            <w:right w:val="none" w:sz="0" w:space="0" w:color="auto"/>
          </w:divBdr>
        </w:div>
        <w:div w:id="559632507">
          <w:marLeft w:val="0"/>
          <w:marRight w:val="0"/>
          <w:marTop w:val="0"/>
          <w:marBottom w:val="0"/>
          <w:divBdr>
            <w:top w:val="none" w:sz="0" w:space="0" w:color="auto"/>
            <w:left w:val="none" w:sz="0" w:space="0" w:color="auto"/>
            <w:bottom w:val="none" w:sz="0" w:space="0" w:color="auto"/>
            <w:right w:val="none" w:sz="0" w:space="0" w:color="auto"/>
          </w:divBdr>
        </w:div>
        <w:div w:id="559632510">
          <w:marLeft w:val="0"/>
          <w:marRight w:val="0"/>
          <w:marTop w:val="0"/>
          <w:marBottom w:val="0"/>
          <w:divBdr>
            <w:top w:val="none" w:sz="0" w:space="0" w:color="auto"/>
            <w:left w:val="none" w:sz="0" w:space="0" w:color="auto"/>
            <w:bottom w:val="none" w:sz="0" w:space="0" w:color="auto"/>
            <w:right w:val="none" w:sz="0" w:space="0" w:color="auto"/>
          </w:divBdr>
        </w:div>
        <w:div w:id="559632516">
          <w:marLeft w:val="0"/>
          <w:marRight w:val="0"/>
          <w:marTop w:val="0"/>
          <w:marBottom w:val="0"/>
          <w:divBdr>
            <w:top w:val="none" w:sz="0" w:space="0" w:color="auto"/>
            <w:left w:val="none" w:sz="0" w:space="0" w:color="auto"/>
            <w:bottom w:val="none" w:sz="0" w:space="0" w:color="auto"/>
            <w:right w:val="none" w:sz="0" w:space="0" w:color="auto"/>
          </w:divBdr>
        </w:div>
        <w:div w:id="559632517">
          <w:marLeft w:val="0"/>
          <w:marRight w:val="0"/>
          <w:marTop w:val="0"/>
          <w:marBottom w:val="0"/>
          <w:divBdr>
            <w:top w:val="none" w:sz="0" w:space="0" w:color="auto"/>
            <w:left w:val="none" w:sz="0" w:space="0" w:color="auto"/>
            <w:bottom w:val="none" w:sz="0" w:space="0" w:color="auto"/>
            <w:right w:val="none" w:sz="0" w:space="0" w:color="auto"/>
          </w:divBdr>
        </w:div>
        <w:div w:id="559632518">
          <w:marLeft w:val="0"/>
          <w:marRight w:val="0"/>
          <w:marTop w:val="0"/>
          <w:marBottom w:val="0"/>
          <w:divBdr>
            <w:top w:val="none" w:sz="0" w:space="0" w:color="auto"/>
            <w:left w:val="none" w:sz="0" w:space="0" w:color="auto"/>
            <w:bottom w:val="none" w:sz="0" w:space="0" w:color="auto"/>
            <w:right w:val="none" w:sz="0" w:space="0" w:color="auto"/>
          </w:divBdr>
        </w:div>
        <w:div w:id="559632521">
          <w:marLeft w:val="0"/>
          <w:marRight w:val="0"/>
          <w:marTop w:val="0"/>
          <w:marBottom w:val="0"/>
          <w:divBdr>
            <w:top w:val="none" w:sz="0" w:space="0" w:color="auto"/>
            <w:left w:val="none" w:sz="0" w:space="0" w:color="auto"/>
            <w:bottom w:val="none" w:sz="0" w:space="0" w:color="auto"/>
            <w:right w:val="none" w:sz="0" w:space="0" w:color="auto"/>
          </w:divBdr>
        </w:div>
        <w:div w:id="559632522">
          <w:marLeft w:val="0"/>
          <w:marRight w:val="0"/>
          <w:marTop w:val="0"/>
          <w:marBottom w:val="0"/>
          <w:divBdr>
            <w:top w:val="none" w:sz="0" w:space="0" w:color="auto"/>
            <w:left w:val="none" w:sz="0" w:space="0" w:color="auto"/>
            <w:bottom w:val="none" w:sz="0" w:space="0" w:color="auto"/>
            <w:right w:val="none" w:sz="0" w:space="0" w:color="auto"/>
          </w:divBdr>
        </w:div>
        <w:div w:id="559632523">
          <w:marLeft w:val="0"/>
          <w:marRight w:val="0"/>
          <w:marTop w:val="0"/>
          <w:marBottom w:val="0"/>
          <w:divBdr>
            <w:top w:val="none" w:sz="0" w:space="0" w:color="auto"/>
            <w:left w:val="none" w:sz="0" w:space="0" w:color="auto"/>
            <w:bottom w:val="none" w:sz="0" w:space="0" w:color="auto"/>
            <w:right w:val="none" w:sz="0" w:space="0" w:color="auto"/>
          </w:divBdr>
        </w:div>
        <w:div w:id="559632529">
          <w:marLeft w:val="0"/>
          <w:marRight w:val="0"/>
          <w:marTop w:val="0"/>
          <w:marBottom w:val="0"/>
          <w:divBdr>
            <w:top w:val="none" w:sz="0" w:space="0" w:color="auto"/>
            <w:left w:val="none" w:sz="0" w:space="0" w:color="auto"/>
            <w:bottom w:val="none" w:sz="0" w:space="0" w:color="auto"/>
            <w:right w:val="none" w:sz="0" w:space="0" w:color="auto"/>
          </w:divBdr>
        </w:div>
        <w:div w:id="559632530">
          <w:marLeft w:val="0"/>
          <w:marRight w:val="0"/>
          <w:marTop w:val="0"/>
          <w:marBottom w:val="0"/>
          <w:divBdr>
            <w:top w:val="none" w:sz="0" w:space="0" w:color="auto"/>
            <w:left w:val="none" w:sz="0" w:space="0" w:color="auto"/>
            <w:bottom w:val="none" w:sz="0" w:space="0" w:color="auto"/>
            <w:right w:val="none" w:sz="0" w:space="0" w:color="auto"/>
          </w:divBdr>
        </w:div>
        <w:div w:id="559632531">
          <w:marLeft w:val="0"/>
          <w:marRight w:val="0"/>
          <w:marTop w:val="0"/>
          <w:marBottom w:val="0"/>
          <w:divBdr>
            <w:top w:val="none" w:sz="0" w:space="0" w:color="auto"/>
            <w:left w:val="none" w:sz="0" w:space="0" w:color="auto"/>
            <w:bottom w:val="none" w:sz="0" w:space="0" w:color="auto"/>
            <w:right w:val="none" w:sz="0" w:space="0" w:color="auto"/>
          </w:divBdr>
        </w:div>
        <w:div w:id="559632532">
          <w:marLeft w:val="0"/>
          <w:marRight w:val="0"/>
          <w:marTop w:val="0"/>
          <w:marBottom w:val="0"/>
          <w:divBdr>
            <w:top w:val="none" w:sz="0" w:space="0" w:color="auto"/>
            <w:left w:val="none" w:sz="0" w:space="0" w:color="auto"/>
            <w:bottom w:val="none" w:sz="0" w:space="0" w:color="auto"/>
            <w:right w:val="none" w:sz="0" w:space="0" w:color="auto"/>
          </w:divBdr>
        </w:div>
      </w:divsChild>
    </w:div>
    <w:div w:id="559632528">
      <w:marLeft w:val="0"/>
      <w:marRight w:val="0"/>
      <w:marTop w:val="0"/>
      <w:marBottom w:val="0"/>
      <w:divBdr>
        <w:top w:val="none" w:sz="0" w:space="0" w:color="auto"/>
        <w:left w:val="none" w:sz="0" w:space="0" w:color="auto"/>
        <w:bottom w:val="none" w:sz="0" w:space="0" w:color="auto"/>
        <w:right w:val="none" w:sz="0" w:space="0" w:color="auto"/>
      </w:divBdr>
      <w:divsChild>
        <w:div w:id="559632534">
          <w:marLeft w:val="0"/>
          <w:marRight w:val="0"/>
          <w:marTop w:val="0"/>
          <w:marBottom w:val="0"/>
          <w:divBdr>
            <w:top w:val="none" w:sz="0" w:space="0" w:color="auto"/>
            <w:left w:val="none" w:sz="0" w:space="0" w:color="auto"/>
            <w:bottom w:val="none" w:sz="0" w:space="0" w:color="auto"/>
            <w:right w:val="none" w:sz="0" w:space="0" w:color="auto"/>
          </w:divBdr>
          <w:divsChild>
            <w:div w:id="559632499">
              <w:marLeft w:val="0"/>
              <w:marRight w:val="0"/>
              <w:marTop w:val="0"/>
              <w:marBottom w:val="0"/>
              <w:divBdr>
                <w:top w:val="none" w:sz="0" w:space="0" w:color="auto"/>
                <w:left w:val="none" w:sz="0" w:space="0" w:color="auto"/>
                <w:bottom w:val="none" w:sz="0" w:space="0" w:color="auto"/>
                <w:right w:val="none" w:sz="0" w:space="0" w:color="auto"/>
              </w:divBdr>
            </w:div>
            <w:div w:id="559632501">
              <w:marLeft w:val="0"/>
              <w:marRight w:val="0"/>
              <w:marTop w:val="0"/>
              <w:marBottom w:val="0"/>
              <w:divBdr>
                <w:top w:val="none" w:sz="0" w:space="0" w:color="auto"/>
                <w:left w:val="none" w:sz="0" w:space="0" w:color="auto"/>
                <w:bottom w:val="none" w:sz="0" w:space="0" w:color="auto"/>
                <w:right w:val="none" w:sz="0" w:space="0" w:color="auto"/>
              </w:divBdr>
            </w:div>
            <w:div w:id="559632502">
              <w:marLeft w:val="0"/>
              <w:marRight w:val="0"/>
              <w:marTop w:val="0"/>
              <w:marBottom w:val="0"/>
              <w:divBdr>
                <w:top w:val="none" w:sz="0" w:space="0" w:color="auto"/>
                <w:left w:val="none" w:sz="0" w:space="0" w:color="auto"/>
                <w:bottom w:val="none" w:sz="0" w:space="0" w:color="auto"/>
                <w:right w:val="none" w:sz="0" w:space="0" w:color="auto"/>
              </w:divBdr>
            </w:div>
            <w:div w:id="559632505">
              <w:marLeft w:val="0"/>
              <w:marRight w:val="0"/>
              <w:marTop w:val="0"/>
              <w:marBottom w:val="0"/>
              <w:divBdr>
                <w:top w:val="none" w:sz="0" w:space="0" w:color="auto"/>
                <w:left w:val="none" w:sz="0" w:space="0" w:color="auto"/>
                <w:bottom w:val="none" w:sz="0" w:space="0" w:color="auto"/>
                <w:right w:val="none" w:sz="0" w:space="0" w:color="auto"/>
              </w:divBdr>
            </w:div>
            <w:div w:id="559632508">
              <w:marLeft w:val="0"/>
              <w:marRight w:val="0"/>
              <w:marTop w:val="0"/>
              <w:marBottom w:val="0"/>
              <w:divBdr>
                <w:top w:val="none" w:sz="0" w:space="0" w:color="auto"/>
                <w:left w:val="none" w:sz="0" w:space="0" w:color="auto"/>
                <w:bottom w:val="none" w:sz="0" w:space="0" w:color="auto"/>
                <w:right w:val="none" w:sz="0" w:space="0" w:color="auto"/>
              </w:divBdr>
            </w:div>
            <w:div w:id="559632513">
              <w:marLeft w:val="0"/>
              <w:marRight w:val="0"/>
              <w:marTop w:val="0"/>
              <w:marBottom w:val="0"/>
              <w:divBdr>
                <w:top w:val="none" w:sz="0" w:space="0" w:color="auto"/>
                <w:left w:val="none" w:sz="0" w:space="0" w:color="auto"/>
                <w:bottom w:val="none" w:sz="0" w:space="0" w:color="auto"/>
                <w:right w:val="none" w:sz="0" w:space="0" w:color="auto"/>
              </w:divBdr>
            </w:div>
            <w:div w:id="559632514">
              <w:marLeft w:val="0"/>
              <w:marRight w:val="0"/>
              <w:marTop w:val="0"/>
              <w:marBottom w:val="0"/>
              <w:divBdr>
                <w:top w:val="none" w:sz="0" w:space="0" w:color="auto"/>
                <w:left w:val="none" w:sz="0" w:space="0" w:color="auto"/>
                <w:bottom w:val="none" w:sz="0" w:space="0" w:color="auto"/>
                <w:right w:val="none" w:sz="0" w:space="0" w:color="auto"/>
              </w:divBdr>
            </w:div>
            <w:div w:id="559632519">
              <w:marLeft w:val="0"/>
              <w:marRight w:val="0"/>
              <w:marTop w:val="0"/>
              <w:marBottom w:val="0"/>
              <w:divBdr>
                <w:top w:val="none" w:sz="0" w:space="0" w:color="auto"/>
                <w:left w:val="none" w:sz="0" w:space="0" w:color="auto"/>
                <w:bottom w:val="none" w:sz="0" w:space="0" w:color="auto"/>
                <w:right w:val="none" w:sz="0" w:space="0" w:color="auto"/>
              </w:divBdr>
            </w:div>
            <w:div w:id="559632524">
              <w:marLeft w:val="0"/>
              <w:marRight w:val="0"/>
              <w:marTop w:val="0"/>
              <w:marBottom w:val="0"/>
              <w:divBdr>
                <w:top w:val="none" w:sz="0" w:space="0" w:color="auto"/>
                <w:left w:val="none" w:sz="0" w:space="0" w:color="auto"/>
                <w:bottom w:val="none" w:sz="0" w:space="0" w:color="auto"/>
                <w:right w:val="none" w:sz="0" w:space="0" w:color="auto"/>
              </w:divBdr>
            </w:div>
            <w:div w:id="559632525">
              <w:marLeft w:val="0"/>
              <w:marRight w:val="0"/>
              <w:marTop w:val="0"/>
              <w:marBottom w:val="0"/>
              <w:divBdr>
                <w:top w:val="none" w:sz="0" w:space="0" w:color="auto"/>
                <w:left w:val="none" w:sz="0" w:space="0" w:color="auto"/>
                <w:bottom w:val="none" w:sz="0" w:space="0" w:color="auto"/>
                <w:right w:val="none" w:sz="0" w:space="0" w:color="auto"/>
              </w:divBdr>
            </w:div>
            <w:div w:id="559632526">
              <w:marLeft w:val="0"/>
              <w:marRight w:val="0"/>
              <w:marTop w:val="0"/>
              <w:marBottom w:val="0"/>
              <w:divBdr>
                <w:top w:val="none" w:sz="0" w:space="0" w:color="auto"/>
                <w:left w:val="none" w:sz="0" w:space="0" w:color="auto"/>
                <w:bottom w:val="none" w:sz="0" w:space="0" w:color="auto"/>
                <w:right w:val="none" w:sz="0" w:space="0" w:color="auto"/>
              </w:divBdr>
            </w:div>
            <w:div w:id="559632527">
              <w:marLeft w:val="0"/>
              <w:marRight w:val="0"/>
              <w:marTop w:val="0"/>
              <w:marBottom w:val="0"/>
              <w:divBdr>
                <w:top w:val="none" w:sz="0" w:space="0" w:color="auto"/>
                <w:left w:val="none" w:sz="0" w:space="0" w:color="auto"/>
                <w:bottom w:val="none" w:sz="0" w:space="0" w:color="auto"/>
                <w:right w:val="none" w:sz="0" w:space="0" w:color="auto"/>
              </w:divBdr>
            </w:div>
            <w:div w:id="5596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523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1985</Words>
  <Characters>11318</Characters>
  <Application>Microsoft Office Word</Application>
  <DocSecurity>0</DocSecurity>
  <Lines>94</Lines>
  <Paragraphs>26</Paragraphs>
  <ScaleCrop>false</ScaleCrop>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SokolovaAA</dc:creator>
  <cp:keywords/>
  <dc:description/>
  <cp:lastModifiedBy>Администрация</cp:lastModifiedBy>
  <cp:revision>25</cp:revision>
  <cp:lastPrinted>2024-11-06T05:53:00Z</cp:lastPrinted>
  <dcterms:created xsi:type="dcterms:W3CDTF">2022-07-19T07:44:00Z</dcterms:created>
  <dcterms:modified xsi:type="dcterms:W3CDTF">2026-03-18T11:43:00Z</dcterms:modified>
</cp:coreProperties>
</file>